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BC15" w14:textId="77777777" w:rsidR="004C2366" w:rsidRPr="009A1E5A" w:rsidRDefault="004C2366" w:rsidP="004C2366">
      <w:pPr>
        <w:framePr w:hSpace="180" w:wrap="around" w:vAnchor="text" w:hAnchor="page" w:x="172" w:y="-748"/>
        <w:spacing w:line="204" w:lineRule="auto"/>
        <w:contextualSpacing/>
        <w:suppressOverlap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  <w:r w:rsidRPr="009A1E5A">
        <w:rPr>
          <w:rFonts w:cstheme="minorHAnsi"/>
          <w:b/>
        </w:rPr>
        <w:t xml:space="preserve"> for Community Supports &amp; Health Services Domain of Age-Friendly Louisville</w:t>
      </w:r>
    </w:p>
    <w:p w14:paraId="34D63870" w14:textId="77777777" w:rsidR="004C2366" w:rsidRPr="009A1E5A" w:rsidRDefault="004C2366" w:rsidP="004C2366">
      <w:pPr>
        <w:framePr w:hSpace="180" w:wrap="around" w:vAnchor="text" w:hAnchor="page" w:x="172" w:y="-748"/>
        <w:spacing w:line="204" w:lineRule="auto"/>
        <w:contextualSpacing/>
        <w:suppressOverlap/>
        <w:jc w:val="center"/>
        <w:rPr>
          <w:rFonts w:cstheme="minorHAnsi"/>
          <w:b/>
        </w:rPr>
      </w:pPr>
      <w:r>
        <w:rPr>
          <w:rFonts w:cstheme="minorHAnsi"/>
          <w:b/>
        </w:rPr>
        <w:t>October 1st</w:t>
      </w:r>
      <w:r w:rsidRPr="009A1E5A">
        <w:rPr>
          <w:rFonts w:cstheme="minorHAnsi"/>
          <w:b/>
        </w:rPr>
        <w:t>, 2019, 2 to 4 pm</w:t>
      </w:r>
    </w:p>
    <w:p w14:paraId="193FED1E" w14:textId="77777777" w:rsidR="004C2366" w:rsidRPr="009A1E5A" w:rsidRDefault="004C2366" w:rsidP="004C2366">
      <w:pPr>
        <w:framePr w:hSpace="180" w:wrap="around" w:vAnchor="text" w:hAnchor="page" w:x="172" w:y="-748"/>
        <w:spacing w:line="204" w:lineRule="auto"/>
        <w:contextualSpacing/>
        <w:suppressOverlap/>
        <w:jc w:val="center"/>
        <w:rPr>
          <w:rFonts w:cstheme="minorHAnsi"/>
          <w:b/>
        </w:rPr>
      </w:pPr>
      <w:r w:rsidRPr="009A1E5A">
        <w:rPr>
          <w:rFonts w:cstheme="minorHAnsi"/>
          <w:b/>
        </w:rPr>
        <w:t xml:space="preserve">Facilitators: Coby </w:t>
      </w:r>
      <w:proofErr w:type="spellStart"/>
      <w:r w:rsidRPr="009A1E5A">
        <w:rPr>
          <w:rFonts w:cstheme="minorHAnsi"/>
          <w:b/>
        </w:rPr>
        <w:t>Watier</w:t>
      </w:r>
      <w:proofErr w:type="spellEnd"/>
      <w:r w:rsidRPr="009A1E5A">
        <w:rPr>
          <w:rFonts w:cstheme="minorHAnsi"/>
          <w:b/>
        </w:rPr>
        <w:t xml:space="preserve">, Sarah Teeters, &amp; Pam </w:t>
      </w:r>
      <w:proofErr w:type="spellStart"/>
      <w:r w:rsidRPr="009A1E5A">
        <w:rPr>
          <w:rFonts w:cstheme="minorHAnsi"/>
          <w:b/>
        </w:rPr>
        <w:t>Yankeelov</w:t>
      </w:r>
      <w:proofErr w:type="spellEnd"/>
    </w:p>
    <w:p w14:paraId="447855DD" w14:textId="77777777" w:rsidR="004C2366" w:rsidRPr="009A1E5A" w:rsidRDefault="004C2366" w:rsidP="004C2366">
      <w:pPr>
        <w:framePr w:hSpace="180" w:wrap="around" w:vAnchor="text" w:hAnchor="page" w:x="172" w:y="-748"/>
        <w:spacing w:line="204" w:lineRule="auto"/>
        <w:contextualSpacing/>
        <w:suppressOverlap/>
        <w:jc w:val="center"/>
        <w:rPr>
          <w:rFonts w:cstheme="minorHAnsi"/>
          <w:b/>
        </w:rPr>
      </w:pPr>
    </w:p>
    <w:p w14:paraId="564B63BE" w14:textId="41508F98" w:rsidR="00F11754" w:rsidRDefault="003766A9"/>
    <w:p w14:paraId="4AA1A25E" w14:textId="35DEDC6C" w:rsidR="00395833" w:rsidRDefault="00395833"/>
    <w:p w14:paraId="41BAE0C5" w14:textId="371853D1" w:rsidR="00395833" w:rsidRDefault="00395833" w:rsidP="00395833">
      <w:pPr>
        <w:ind w:left="2160" w:firstLine="720"/>
        <w:rPr>
          <w:rFonts w:cstheme="minorHAnsi"/>
          <w:b/>
        </w:rPr>
      </w:pPr>
      <w:r w:rsidRPr="00395833">
        <w:rPr>
          <w:rFonts w:cstheme="minorHAnsi"/>
          <w:b/>
        </w:rPr>
        <w:t xml:space="preserve">LOCATION: </w:t>
      </w:r>
      <w:proofErr w:type="spellStart"/>
      <w:r>
        <w:rPr>
          <w:rFonts w:cstheme="minorHAnsi"/>
          <w:b/>
        </w:rPr>
        <w:t>UofL</w:t>
      </w:r>
      <w:proofErr w:type="spellEnd"/>
      <w:r>
        <w:rPr>
          <w:rFonts w:cstheme="minorHAnsi"/>
          <w:b/>
        </w:rPr>
        <w:t xml:space="preserve"> Trager Institute, 204 East Market, Suite A, Louisville, KY 40202</w:t>
      </w:r>
    </w:p>
    <w:p w14:paraId="3B5454A3" w14:textId="2D3FD7A5" w:rsidR="00C92A5D" w:rsidRDefault="00C92A5D" w:rsidP="00395833">
      <w:pPr>
        <w:ind w:left="2160" w:firstLine="720"/>
      </w:pPr>
    </w:p>
    <w:p w14:paraId="05409409" w14:textId="476A219D" w:rsidR="00C92A5D" w:rsidRDefault="00C92A5D" w:rsidP="00C92A5D">
      <w:pPr>
        <w:ind w:firstLine="720"/>
        <w:jc w:val="center"/>
      </w:pPr>
      <w:r>
        <w:t>A table at the end of the minutes indicate who participated in this month’s meeting.</w:t>
      </w:r>
    </w:p>
    <w:p w14:paraId="4D984D04" w14:textId="331E8169" w:rsidR="00C92A5D" w:rsidRDefault="00C92A5D" w:rsidP="00C92A5D">
      <w:pPr>
        <w:ind w:firstLine="720"/>
        <w:jc w:val="center"/>
      </w:pPr>
      <w:r>
        <w:t>Minute taker: Pam Yankeelov</w:t>
      </w:r>
    </w:p>
    <w:p w14:paraId="34576652" w14:textId="17FD3514" w:rsidR="00E91CE2" w:rsidRDefault="00E91CE2" w:rsidP="00C92A5D">
      <w:pPr>
        <w:ind w:firstLine="720"/>
        <w:jc w:val="center"/>
      </w:pPr>
    </w:p>
    <w:p w14:paraId="67E9F936" w14:textId="631F6835" w:rsidR="00E91CE2" w:rsidRDefault="00E91CE2" w:rsidP="00C92A5D">
      <w:pPr>
        <w:ind w:firstLine="720"/>
        <w:jc w:val="center"/>
      </w:pPr>
      <w:r w:rsidRPr="00E91CE2">
        <w:rPr>
          <w:highlight w:val="yellow"/>
        </w:rPr>
        <w:t xml:space="preserve">Next meeting will be </w:t>
      </w:r>
      <w:r w:rsidR="00AA5537">
        <w:rPr>
          <w:highlight w:val="yellow"/>
        </w:rPr>
        <w:t>Tuesday,</w:t>
      </w:r>
      <w:r w:rsidRPr="00E91CE2">
        <w:rPr>
          <w:highlight w:val="yellow"/>
        </w:rPr>
        <w:t xml:space="preserve"> November 5</w:t>
      </w:r>
      <w:r w:rsidRPr="00E91CE2">
        <w:rPr>
          <w:highlight w:val="yellow"/>
          <w:vertAlign w:val="superscript"/>
        </w:rPr>
        <w:t>th</w:t>
      </w:r>
      <w:r w:rsidRPr="00E91CE2">
        <w:rPr>
          <w:highlight w:val="yellow"/>
        </w:rPr>
        <w:t xml:space="preserve">, from 2 to 4 pm @ </w:t>
      </w:r>
      <w:proofErr w:type="spellStart"/>
      <w:r w:rsidRPr="00F0196D">
        <w:rPr>
          <w:highlight w:val="red"/>
        </w:rPr>
        <w:t>UofL</w:t>
      </w:r>
      <w:proofErr w:type="spellEnd"/>
      <w:r w:rsidRPr="00F0196D">
        <w:rPr>
          <w:highlight w:val="red"/>
        </w:rPr>
        <w:t xml:space="preserve"> Trager Institute</w:t>
      </w:r>
    </w:p>
    <w:p w14:paraId="0788B4F5" w14:textId="77777777" w:rsidR="00395833" w:rsidRPr="00827882" w:rsidRDefault="00395833" w:rsidP="00827882">
      <w:pPr>
        <w:rPr>
          <w:rFonts w:cstheme="minorHAnsi"/>
        </w:rPr>
      </w:pPr>
    </w:p>
    <w:p w14:paraId="304B5EA6" w14:textId="7F221E51" w:rsidR="00395833" w:rsidRPr="001F48A0" w:rsidRDefault="00395833" w:rsidP="003958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>Update on age-friendly 1</w:t>
      </w:r>
      <w:r w:rsidRPr="001F48A0">
        <w:rPr>
          <w:rFonts w:cstheme="minorHAnsi"/>
          <w:sz w:val="24"/>
          <w:szCs w:val="24"/>
          <w:vertAlign w:val="superscript"/>
        </w:rPr>
        <w:t>st</w:t>
      </w:r>
      <w:r w:rsidRPr="001F48A0">
        <w:rPr>
          <w:rFonts w:cstheme="minorHAnsi"/>
          <w:sz w:val="24"/>
          <w:szCs w:val="24"/>
        </w:rPr>
        <w:t xml:space="preserve"> responder curriculum</w:t>
      </w:r>
    </w:p>
    <w:p w14:paraId="1E889680" w14:textId="56015D5F" w:rsidR="00827882" w:rsidRPr="001F48A0" w:rsidRDefault="00395833" w:rsidP="0082788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 xml:space="preserve">Kelly </w:t>
      </w:r>
      <w:proofErr w:type="spellStart"/>
      <w:r w:rsidRPr="001F48A0">
        <w:rPr>
          <w:rFonts w:cstheme="minorHAnsi"/>
          <w:sz w:val="24"/>
          <w:szCs w:val="24"/>
        </w:rPr>
        <w:t>Nason</w:t>
      </w:r>
      <w:proofErr w:type="spellEnd"/>
      <w:r w:rsidRPr="001F48A0">
        <w:rPr>
          <w:rFonts w:cstheme="minorHAnsi"/>
          <w:sz w:val="24"/>
          <w:szCs w:val="24"/>
        </w:rPr>
        <w:t xml:space="preserve">, MSSW student working on </w:t>
      </w:r>
      <w:r w:rsidR="00827882" w:rsidRPr="001F48A0">
        <w:rPr>
          <w:rFonts w:cstheme="minorHAnsi"/>
          <w:sz w:val="24"/>
          <w:szCs w:val="24"/>
        </w:rPr>
        <w:t>literature review for the 1</w:t>
      </w:r>
      <w:r w:rsidR="00827882" w:rsidRPr="001F48A0">
        <w:rPr>
          <w:rFonts w:cstheme="minorHAnsi"/>
          <w:sz w:val="24"/>
          <w:szCs w:val="24"/>
          <w:vertAlign w:val="superscript"/>
        </w:rPr>
        <w:t>st</w:t>
      </w:r>
      <w:r w:rsidR="00827882" w:rsidRPr="001F48A0">
        <w:rPr>
          <w:rFonts w:cstheme="minorHAnsi"/>
          <w:sz w:val="24"/>
          <w:szCs w:val="24"/>
        </w:rPr>
        <w:t xml:space="preserve"> responder curriculum, offered report, see ppt. </w:t>
      </w:r>
    </w:p>
    <w:p w14:paraId="1D959159" w14:textId="7E8D95C3" w:rsidR="00827882" w:rsidRPr="001F48A0" w:rsidRDefault="00827882" w:rsidP="0082788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>Objective is to create a training for 911 Operators, EMS, Fire and Police that is universal appeal with a “train the trainer” design</w:t>
      </w:r>
    </w:p>
    <w:p w14:paraId="18B7460A" w14:textId="7078B88E" w:rsidR="00827882" w:rsidRPr="001F48A0" w:rsidRDefault="00827882" w:rsidP="0082788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 xml:space="preserve">We should consider </w:t>
      </w:r>
      <w:r w:rsidR="00972911" w:rsidRPr="001F48A0">
        <w:rPr>
          <w:rFonts w:cstheme="minorHAnsi"/>
          <w:sz w:val="24"/>
          <w:szCs w:val="24"/>
        </w:rPr>
        <w:t xml:space="preserve">the best </w:t>
      </w:r>
      <w:r w:rsidRPr="001F48A0">
        <w:rPr>
          <w:rFonts w:cstheme="minorHAnsi"/>
          <w:sz w:val="24"/>
          <w:szCs w:val="24"/>
        </w:rPr>
        <w:t xml:space="preserve">methods </w:t>
      </w:r>
      <w:r w:rsidR="00972911" w:rsidRPr="001F48A0">
        <w:rPr>
          <w:rFonts w:cstheme="minorHAnsi"/>
          <w:sz w:val="24"/>
          <w:szCs w:val="24"/>
        </w:rPr>
        <w:t>of</w:t>
      </w:r>
      <w:r w:rsidRPr="001F48A0">
        <w:rPr>
          <w:rFonts w:cstheme="minorHAnsi"/>
          <w:sz w:val="24"/>
          <w:szCs w:val="24"/>
        </w:rPr>
        <w:t xml:space="preserve"> </w:t>
      </w:r>
      <w:r w:rsidR="00972911" w:rsidRPr="001F48A0">
        <w:rPr>
          <w:rFonts w:cstheme="minorHAnsi"/>
          <w:sz w:val="24"/>
          <w:szCs w:val="24"/>
        </w:rPr>
        <w:t>information sharing</w:t>
      </w:r>
      <w:r w:rsidRPr="001F48A0">
        <w:rPr>
          <w:rFonts w:cstheme="minorHAnsi"/>
          <w:sz w:val="24"/>
          <w:szCs w:val="24"/>
        </w:rPr>
        <w:t xml:space="preserve"> </w:t>
      </w:r>
      <w:r w:rsidR="00972911" w:rsidRPr="001F48A0">
        <w:rPr>
          <w:rFonts w:cstheme="minorHAnsi"/>
          <w:sz w:val="24"/>
          <w:szCs w:val="24"/>
        </w:rPr>
        <w:t xml:space="preserve">for </w:t>
      </w:r>
      <w:r w:rsidRPr="001F48A0">
        <w:rPr>
          <w:rFonts w:cstheme="minorHAnsi"/>
          <w:sz w:val="24"/>
          <w:szCs w:val="24"/>
        </w:rPr>
        <w:t>our first responders to care for our older adults.</w:t>
      </w:r>
    </w:p>
    <w:p w14:paraId="0D546EA3" w14:textId="40D05A3F" w:rsidR="00827882" w:rsidRPr="001F48A0" w:rsidRDefault="00827882" w:rsidP="008278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 xml:space="preserve">Suggestions include </w:t>
      </w:r>
      <w:proofErr w:type="spellStart"/>
      <w:r w:rsidRPr="001F48A0">
        <w:rPr>
          <w:rFonts w:cstheme="minorHAnsi"/>
          <w:sz w:val="24"/>
          <w:szCs w:val="24"/>
        </w:rPr>
        <w:t>LouieConnect</w:t>
      </w:r>
      <w:proofErr w:type="spellEnd"/>
      <w:r w:rsidRPr="001F48A0">
        <w:rPr>
          <w:rFonts w:cstheme="minorHAnsi"/>
          <w:sz w:val="24"/>
          <w:szCs w:val="24"/>
        </w:rPr>
        <w:t>/2</w:t>
      </w:r>
      <w:r w:rsidR="00972911" w:rsidRPr="001F48A0">
        <w:rPr>
          <w:rFonts w:cstheme="minorHAnsi"/>
          <w:sz w:val="24"/>
          <w:szCs w:val="24"/>
        </w:rPr>
        <w:t>11</w:t>
      </w:r>
    </w:p>
    <w:p w14:paraId="30A23B6B" w14:textId="2DD906CD" w:rsidR="00827882" w:rsidRPr="001F48A0" w:rsidRDefault="00827882" w:rsidP="0082788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 xml:space="preserve">We could build </w:t>
      </w:r>
      <w:r w:rsidR="00972911" w:rsidRPr="001F48A0">
        <w:rPr>
          <w:rFonts w:cstheme="minorHAnsi"/>
          <w:sz w:val="24"/>
          <w:szCs w:val="24"/>
        </w:rPr>
        <w:t xml:space="preserve">an </w:t>
      </w:r>
      <w:r w:rsidRPr="001F48A0">
        <w:rPr>
          <w:rFonts w:cstheme="minorHAnsi"/>
          <w:sz w:val="24"/>
          <w:szCs w:val="24"/>
        </w:rPr>
        <w:t xml:space="preserve">older adult section of </w:t>
      </w:r>
      <w:r w:rsidR="00972911" w:rsidRPr="001F48A0">
        <w:rPr>
          <w:rFonts w:cstheme="minorHAnsi"/>
          <w:sz w:val="24"/>
          <w:szCs w:val="24"/>
        </w:rPr>
        <w:t xml:space="preserve">the interactive </w:t>
      </w:r>
      <w:proofErr w:type="spellStart"/>
      <w:r w:rsidRPr="001F48A0">
        <w:rPr>
          <w:rFonts w:cstheme="minorHAnsi"/>
          <w:sz w:val="24"/>
          <w:szCs w:val="24"/>
        </w:rPr>
        <w:t>LouieConnect</w:t>
      </w:r>
      <w:proofErr w:type="spellEnd"/>
      <w:r w:rsidR="00972911" w:rsidRPr="001F48A0">
        <w:rPr>
          <w:rFonts w:cstheme="minorHAnsi"/>
          <w:sz w:val="24"/>
          <w:szCs w:val="24"/>
        </w:rPr>
        <w:t xml:space="preserve"> app</w:t>
      </w:r>
      <w:r w:rsidRPr="001F48A0">
        <w:rPr>
          <w:rFonts w:cstheme="minorHAnsi"/>
          <w:sz w:val="24"/>
          <w:szCs w:val="24"/>
        </w:rPr>
        <w:t xml:space="preserve">. </w:t>
      </w:r>
      <w:proofErr w:type="spellStart"/>
      <w:r w:rsidRPr="001F48A0">
        <w:rPr>
          <w:rFonts w:cstheme="minorHAnsi"/>
          <w:sz w:val="24"/>
          <w:szCs w:val="24"/>
        </w:rPr>
        <w:t>LouieConnect</w:t>
      </w:r>
      <w:proofErr w:type="spellEnd"/>
      <w:r w:rsidRPr="001F48A0">
        <w:rPr>
          <w:rFonts w:cstheme="minorHAnsi"/>
          <w:sz w:val="24"/>
          <w:szCs w:val="24"/>
        </w:rPr>
        <w:t xml:space="preserve"> is missing the older adult piece. We could also build the Live Help portion of </w:t>
      </w:r>
      <w:proofErr w:type="spellStart"/>
      <w:r w:rsidRPr="001F48A0">
        <w:rPr>
          <w:rFonts w:cstheme="minorHAnsi"/>
          <w:sz w:val="24"/>
          <w:szCs w:val="24"/>
        </w:rPr>
        <w:t>LouieConnect</w:t>
      </w:r>
      <w:proofErr w:type="spellEnd"/>
      <w:r w:rsidRPr="001F48A0">
        <w:rPr>
          <w:rFonts w:cstheme="minorHAnsi"/>
          <w:sz w:val="24"/>
          <w:szCs w:val="24"/>
        </w:rPr>
        <w:t xml:space="preserve"> for older adults</w:t>
      </w:r>
      <w:r w:rsidR="00972911" w:rsidRPr="001F48A0">
        <w:rPr>
          <w:rFonts w:cstheme="minorHAnsi"/>
          <w:sz w:val="24"/>
          <w:szCs w:val="24"/>
        </w:rPr>
        <w:t xml:space="preserve"> and this utilization of the app would be trackable.</w:t>
      </w:r>
    </w:p>
    <w:p w14:paraId="3CA90D70" w14:textId="2610A9CE" w:rsidR="00827882" w:rsidRPr="001F48A0" w:rsidRDefault="00827882" w:rsidP="0082788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>We could develop a credit card resource guide.</w:t>
      </w:r>
    </w:p>
    <w:p w14:paraId="684F19A0" w14:textId="00539FEB" w:rsidR="00827882" w:rsidRPr="001F48A0" w:rsidRDefault="00827882" w:rsidP="00827882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>Tri-fold like American Diabetes Association</w:t>
      </w:r>
    </w:p>
    <w:p w14:paraId="173D6210" w14:textId="6F1B4C62" w:rsidR="00827882" w:rsidRPr="001F48A0" w:rsidRDefault="00827882" w:rsidP="00827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F48A0">
        <w:rPr>
          <w:rFonts w:cstheme="minorHAnsi"/>
          <w:sz w:val="24"/>
          <w:szCs w:val="24"/>
        </w:rPr>
        <w:t xml:space="preserve">AFL-CH&amp;HS brochure update: AARP will print </w:t>
      </w:r>
      <w:r w:rsidR="002D2241" w:rsidRPr="001F48A0">
        <w:rPr>
          <w:rFonts w:cstheme="minorHAnsi"/>
          <w:sz w:val="24"/>
          <w:szCs w:val="24"/>
        </w:rPr>
        <w:t xml:space="preserve">our brochure </w:t>
      </w:r>
      <w:r w:rsidRPr="001F48A0">
        <w:rPr>
          <w:rFonts w:cstheme="minorHAnsi"/>
          <w:sz w:val="24"/>
          <w:szCs w:val="24"/>
        </w:rPr>
        <w:t xml:space="preserve">when they receive the final edits from the Social Participation Domain Workgroup. </w:t>
      </w:r>
      <w:r w:rsidR="002D2241" w:rsidRPr="001F48A0">
        <w:rPr>
          <w:rFonts w:cstheme="minorHAnsi"/>
          <w:sz w:val="24"/>
          <w:szCs w:val="24"/>
        </w:rPr>
        <w:t xml:space="preserve">They want to print both our brochure and the bookmark simultaneously. </w:t>
      </w:r>
      <w:r w:rsidRPr="001F48A0">
        <w:rPr>
          <w:rFonts w:cstheme="minorHAnsi"/>
          <w:sz w:val="24"/>
          <w:szCs w:val="24"/>
        </w:rPr>
        <w:t xml:space="preserve">1000 copies </w:t>
      </w:r>
      <w:r w:rsidR="00E80757" w:rsidRPr="001F48A0">
        <w:rPr>
          <w:rFonts w:cstheme="minorHAnsi"/>
          <w:sz w:val="24"/>
          <w:szCs w:val="24"/>
        </w:rPr>
        <w:t xml:space="preserve">of our brochure </w:t>
      </w:r>
      <w:r w:rsidRPr="001F48A0">
        <w:rPr>
          <w:rFonts w:cstheme="minorHAnsi"/>
          <w:sz w:val="24"/>
          <w:szCs w:val="24"/>
        </w:rPr>
        <w:t xml:space="preserve">will be made by AARP. The resource page </w:t>
      </w:r>
      <w:r w:rsidR="00E80757" w:rsidRPr="001F48A0">
        <w:rPr>
          <w:rFonts w:cstheme="minorHAnsi"/>
          <w:sz w:val="24"/>
          <w:szCs w:val="24"/>
        </w:rPr>
        <w:t xml:space="preserve">on Agefriendlylouisville.com </w:t>
      </w:r>
      <w:r w:rsidRPr="001F48A0">
        <w:rPr>
          <w:rFonts w:cstheme="minorHAnsi"/>
          <w:sz w:val="24"/>
          <w:szCs w:val="24"/>
        </w:rPr>
        <w:t>is currently being developed</w:t>
      </w:r>
      <w:r w:rsidR="00E80757" w:rsidRPr="001F48A0">
        <w:rPr>
          <w:rFonts w:cstheme="minorHAnsi"/>
          <w:sz w:val="24"/>
          <w:szCs w:val="24"/>
        </w:rPr>
        <w:t xml:space="preserve"> and our brochure will be able to be printed from this resource webpage to potentially increase distribution</w:t>
      </w:r>
      <w:r w:rsidRPr="001F48A0">
        <w:rPr>
          <w:rFonts w:cstheme="minorHAnsi"/>
          <w:sz w:val="24"/>
          <w:szCs w:val="24"/>
        </w:rPr>
        <w:t>.</w:t>
      </w:r>
    </w:p>
    <w:p w14:paraId="722D0B49" w14:textId="17813BA4" w:rsidR="00395833" w:rsidRPr="001F48A0" w:rsidRDefault="002D2241" w:rsidP="002D22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48A0">
        <w:rPr>
          <w:rFonts w:cstheme="minorHAnsi"/>
          <w:sz w:val="24"/>
          <w:szCs w:val="24"/>
        </w:rPr>
        <w:t>AARP “</w:t>
      </w:r>
      <w:r w:rsidR="00395833" w:rsidRPr="001F48A0">
        <w:rPr>
          <w:rFonts w:cstheme="minorHAnsi"/>
          <w:sz w:val="24"/>
          <w:szCs w:val="24"/>
        </w:rPr>
        <w:t>Prepare to Care</w:t>
      </w:r>
      <w:r w:rsidRPr="001F48A0">
        <w:rPr>
          <w:rFonts w:cstheme="minorHAnsi"/>
          <w:sz w:val="24"/>
          <w:szCs w:val="24"/>
        </w:rPr>
        <w:t xml:space="preserve">” </w:t>
      </w:r>
      <w:r w:rsidR="00B25455" w:rsidRPr="001F48A0">
        <w:rPr>
          <w:rFonts w:cstheme="minorHAnsi"/>
          <w:sz w:val="24"/>
          <w:szCs w:val="24"/>
        </w:rPr>
        <w:t>Presentation, by</w:t>
      </w:r>
      <w:r w:rsidRPr="001F48A0">
        <w:rPr>
          <w:rFonts w:cstheme="minorHAnsi"/>
          <w:sz w:val="24"/>
          <w:szCs w:val="24"/>
        </w:rPr>
        <w:t xml:space="preserve"> </w:t>
      </w:r>
      <w:r w:rsidR="00395833" w:rsidRPr="001F48A0">
        <w:rPr>
          <w:rFonts w:cstheme="minorHAnsi"/>
          <w:sz w:val="24"/>
          <w:szCs w:val="24"/>
        </w:rPr>
        <w:t>Rita Morrow</w:t>
      </w:r>
    </w:p>
    <w:p w14:paraId="3F750F0F" w14:textId="27A2A620" w:rsidR="002D2241" w:rsidRPr="001F48A0" w:rsidRDefault="002D2241" w:rsidP="002D22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F48A0">
        <w:rPr>
          <w:sz w:val="24"/>
          <w:szCs w:val="24"/>
        </w:rPr>
        <w:t>Theme: We are one, will be one…caregiver</w:t>
      </w:r>
    </w:p>
    <w:p w14:paraId="25CBDDA9" w14:textId="0E06E9B3" w:rsidR="002D2241" w:rsidRPr="001F48A0" w:rsidRDefault="00B25455" w:rsidP="002D22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F48A0">
        <w:rPr>
          <w:sz w:val="24"/>
          <w:szCs w:val="24"/>
        </w:rPr>
        <w:t>Topics include Start the Conversation, Form your Team, Make a plan, find support, care for yourself</w:t>
      </w:r>
    </w:p>
    <w:p w14:paraId="0488A5D1" w14:textId="487B3BD8" w:rsidR="00B25455" w:rsidRPr="001F48A0" w:rsidRDefault="00B25455" w:rsidP="002D22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F48A0">
        <w:rPr>
          <w:sz w:val="24"/>
          <w:szCs w:val="24"/>
        </w:rPr>
        <w:t>Benefits: Can go through book or slides, AARP will come to one’s organization, live training, 30 minutes, provide by a trained individual, book is in many languages</w:t>
      </w:r>
    </w:p>
    <w:p w14:paraId="3AB3A25D" w14:textId="42BB09B6" w:rsidR="00B25455" w:rsidRPr="001F48A0" w:rsidRDefault="00B25455" w:rsidP="002D22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F48A0">
        <w:rPr>
          <w:sz w:val="24"/>
          <w:szCs w:val="24"/>
        </w:rPr>
        <w:lastRenderedPageBreak/>
        <w:t>Asked if there were any google analytics on the reach of the program on annual basis. Rita will inquire</w:t>
      </w:r>
    </w:p>
    <w:p w14:paraId="1C7069FB" w14:textId="1FC26CC0" w:rsidR="00B25455" w:rsidRPr="001F48A0" w:rsidRDefault="00B25455" w:rsidP="002D22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F48A0">
        <w:rPr>
          <w:sz w:val="24"/>
          <w:szCs w:val="24"/>
        </w:rPr>
        <w:t xml:space="preserve">Can be a volunteer to give the Prepare to Care presentation, the newly developed requirements for AARP volunteers include offering 3 to 4 presentations a year with tabling support </w:t>
      </w:r>
    </w:p>
    <w:p w14:paraId="510955A4" w14:textId="77777777" w:rsidR="001F48A0" w:rsidRPr="001F48A0" w:rsidRDefault="000C69E4" w:rsidP="000C69E4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 w:rsidRPr="001F48A0">
        <w:rPr>
          <w:sz w:val="24"/>
          <w:szCs w:val="24"/>
        </w:rPr>
        <w:t xml:space="preserve">FYI: </w:t>
      </w:r>
      <w:r w:rsidRPr="001F48A0">
        <w:rPr>
          <w:rFonts w:ascii="Helvetica" w:hAnsi="Helvetica"/>
          <w:color w:val="333333"/>
          <w:sz w:val="24"/>
          <w:szCs w:val="24"/>
        </w:rPr>
        <w:t>AARP and KIPDA partnering to offer Caring for the Caregiver series where caregivers can connect with others in situations similar to their own, learn how to develop a caregiving plan, and learn about resources available in their community. Dates are as follows:</w:t>
      </w:r>
      <w:r w:rsidRPr="001F48A0">
        <w:rPr>
          <w:rFonts w:ascii="Helvetica" w:hAnsi="Helvetica"/>
          <w:color w:val="333333"/>
          <w:sz w:val="24"/>
          <w:szCs w:val="24"/>
        </w:rPr>
        <w:br/>
      </w:r>
      <w:r w:rsidRPr="001F48A0">
        <w:rPr>
          <w:rStyle w:val="Strong"/>
          <w:rFonts w:ascii="Helvetica" w:hAnsi="Helvetica"/>
          <w:color w:val="333333"/>
          <w:sz w:val="24"/>
          <w:szCs w:val="24"/>
        </w:rPr>
        <w:t>October 23</w:t>
      </w:r>
      <w:r w:rsidRPr="001F48A0">
        <w:rPr>
          <w:rFonts w:ascii="Helvetica" w:hAnsi="Helvetica"/>
          <w:color w:val="333333"/>
          <w:sz w:val="24"/>
          <w:szCs w:val="24"/>
        </w:rPr>
        <w:t>: </w:t>
      </w:r>
      <w:r w:rsidRPr="001F48A0">
        <w:rPr>
          <w:rStyle w:val="Emphasis"/>
          <w:rFonts w:ascii="Helvetica" w:hAnsi="Helvetica"/>
          <w:color w:val="333333"/>
          <w:sz w:val="24"/>
          <w:szCs w:val="24"/>
        </w:rPr>
        <w:t>Prepare to Care</w:t>
      </w:r>
      <w:r w:rsidRPr="001F48A0">
        <w:rPr>
          <w:rFonts w:ascii="Helvetica" w:hAnsi="Helvetica"/>
          <w:color w:val="333333"/>
          <w:sz w:val="24"/>
          <w:szCs w:val="24"/>
        </w:rPr>
        <w:t> and </w:t>
      </w:r>
      <w:r w:rsidRPr="001F48A0">
        <w:rPr>
          <w:rStyle w:val="Emphasis"/>
          <w:rFonts w:ascii="Helvetica" w:hAnsi="Helvetica"/>
          <w:color w:val="333333"/>
          <w:sz w:val="24"/>
          <w:szCs w:val="24"/>
        </w:rPr>
        <w:t>Caregiver Stress Management</w:t>
      </w:r>
      <w:r w:rsidRPr="001F48A0">
        <w:rPr>
          <w:rFonts w:ascii="Helvetica" w:hAnsi="Helvetica"/>
          <w:color w:val="333333"/>
          <w:sz w:val="24"/>
          <w:szCs w:val="24"/>
        </w:rPr>
        <w:t> (click </w:t>
      </w:r>
      <w:hyperlink r:id="rId5" w:history="1">
        <w:r w:rsidRPr="001F48A0">
          <w:rPr>
            <w:rStyle w:val="Hyperlink"/>
            <w:rFonts w:ascii="Helvetica" w:hAnsi="Helvetica"/>
            <w:b/>
            <w:bCs/>
            <w:color w:val="2F7899"/>
            <w:sz w:val="24"/>
            <w:szCs w:val="24"/>
          </w:rPr>
          <w:t>HERE</w:t>
        </w:r>
      </w:hyperlink>
      <w:r w:rsidRPr="001F48A0">
        <w:rPr>
          <w:rFonts w:ascii="Helvetica" w:hAnsi="Helvetica"/>
          <w:color w:val="333333"/>
          <w:sz w:val="24"/>
          <w:szCs w:val="24"/>
        </w:rPr>
        <w:t> to register for this session)  </w:t>
      </w:r>
      <w:r w:rsidRPr="001F48A0">
        <w:rPr>
          <w:rFonts w:ascii="Helvetica" w:hAnsi="Helvetica"/>
          <w:color w:val="333333"/>
          <w:sz w:val="24"/>
          <w:szCs w:val="24"/>
        </w:rPr>
        <w:br/>
      </w:r>
      <w:r w:rsidRPr="001F48A0">
        <w:rPr>
          <w:rStyle w:val="Strong"/>
          <w:rFonts w:ascii="Helvetica" w:hAnsi="Helvetica"/>
          <w:color w:val="333333"/>
          <w:sz w:val="24"/>
          <w:szCs w:val="24"/>
        </w:rPr>
        <w:t>October 30</w:t>
      </w:r>
      <w:r w:rsidRPr="001F48A0">
        <w:rPr>
          <w:rFonts w:ascii="Helvetica" w:hAnsi="Helvetica"/>
          <w:color w:val="333333"/>
          <w:sz w:val="24"/>
          <w:szCs w:val="24"/>
        </w:rPr>
        <w:t>: </w:t>
      </w:r>
      <w:r w:rsidRPr="001F48A0">
        <w:rPr>
          <w:rStyle w:val="Emphasis"/>
          <w:rFonts w:ascii="Helvetica" w:hAnsi="Helvetica"/>
          <w:color w:val="333333"/>
          <w:sz w:val="24"/>
          <w:szCs w:val="24"/>
        </w:rPr>
        <w:t>Ins and Outs of Elder Law: Focusing on You and Those You Love</w:t>
      </w:r>
      <w:r w:rsidRPr="001F48A0">
        <w:rPr>
          <w:rFonts w:ascii="Helvetica" w:hAnsi="Helvetica"/>
          <w:color w:val="333333"/>
          <w:sz w:val="24"/>
          <w:szCs w:val="24"/>
        </w:rPr>
        <w:t> (click </w:t>
      </w:r>
      <w:hyperlink r:id="rId6" w:history="1">
        <w:r w:rsidRPr="001F48A0">
          <w:rPr>
            <w:rStyle w:val="Hyperlink"/>
            <w:rFonts w:ascii="Helvetica" w:hAnsi="Helvetica"/>
            <w:b/>
            <w:bCs/>
            <w:color w:val="2F7899"/>
            <w:sz w:val="24"/>
            <w:szCs w:val="24"/>
          </w:rPr>
          <w:t>HERE</w:t>
        </w:r>
      </w:hyperlink>
      <w:r w:rsidRPr="001F48A0">
        <w:rPr>
          <w:rStyle w:val="Strong"/>
          <w:rFonts w:ascii="Helvetica" w:hAnsi="Helvetica"/>
          <w:color w:val="333333"/>
          <w:sz w:val="24"/>
          <w:szCs w:val="24"/>
        </w:rPr>
        <w:t> </w:t>
      </w:r>
      <w:r w:rsidRPr="001F48A0">
        <w:rPr>
          <w:rFonts w:ascii="Helvetica" w:hAnsi="Helvetica"/>
          <w:color w:val="333333"/>
          <w:sz w:val="24"/>
          <w:szCs w:val="24"/>
        </w:rPr>
        <w:t>to register for this session)</w:t>
      </w:r>
      <w:r w:rsidRPr="001F48A0">
        <w:rPr>
          <w:rFonts w:ascii="Helvetica" w:hAnsi="Helvetica"/>
          <w:color w:val="333333"/>
          <w:sz w:val="24"/>
          <w:szCs w:val="24"/>
        </w:rPr>
        <w:br/>
      </w:r>
      <w:r w:rsidRPr="001F48A0">
        <w:rPr>
          <w:rStyle w:val="Strong"/>
          <w:rFonts w:ascii="Helvetica" w:hAnsi="Helvetica"/>
          <w:color w:val="333333"/>
          <w:sz w:val="24"/>
          <w:szCs w:val="24"/>
        </w:rPr>
        <w:t>November 6</w:t>
      </w:r>
      <w:r w:rsidRPr="001F48A0">
        <w:rPr>
          <w:rFonts w:ascii="Helvetica" w:hAnsi="Helvetica"/>
          <w:color w:val="333333"/>
          <w:sz w:val="24"/>
          <w:szCs w:val="24"/>
        </w:rPr>
        <w:t>: </w:t>
      </w:r>
      <w:r w:rsidRPr="001F48A0">
        <w:rPr>
          <w:rStyle w:val="Emphasis"/>
          <w:rFonts w:ascii="Helvetica" w:hAnsi="Helvetica"/>
          <w:color w:val="333333"/>
          <w:sz w:val="24"/>
          <w:szCs w:val="24"/>
        </w:rPr>
        <w:t>Kentucky Adult Guardianship</w:t>
      </w:r>
      <w:r w:rsidRPr="001F48A0">
        <w:rPr>
          <w:rFonts w:ascii="Helvetica" w:hAnsi="Helvetica"/>
          <w:color w:val="333333"/>
          <w:sz w:val="24"/>
          <w:szCs w:val="24"/>
        </w:rPr>
        <w:t> (click </w:t>
      </w:r>
      <w:hyperlink r:id="rId7" w:history="1">
        <w:r w:rsidRPr="001F48A0">
          <w:rPr>
            <w:rStyle w:val="Hyperlink"/>
            <w:rFonts w:ascii="Helvetica" w:hAnsi="Helvetica"/>
            <w:b/>
            <w:bCs/>
            <w:color w:val="2F7899"/>
            <w:sz w:val="24"/>
            <w:szCs w:val="24"/>
          </w:rPr>
          <w:t>HERE</w:t>
        </w:r>
      </w:hyperlink>
      <w:r w:rsidRPr="001F48A0">
        <w:rPr>
          <w:rStyle w:val="Strong"/>
          <w:rFonts w:ascii="Helvetica" w:hAnsi="Helvetica"/>
          <w:color w:val="333333"/>
          <w:sz w:val="24"/>
          <w:szCs w:val="24"/>
        </w:rPr>
        <w:t> </w:t>
      </w:r>
      <w:r w:rsidRPr="001F48A0">
        <w:rPr>
          <w:rFonts w:ascii="Helvetica" w:hAnsi="Helvetica"/>
          <w:color w:val="333333"/>
          <w:sz w:val="24"/>
          <w:szCs w:val="24"/>
        </w:rPr>
        <w:t>to register for this session)</w:t>
      </w:r>
    </w:p>
    <w:p w14:paraId="7D40D5B9" w14:textId="38A9F909" w:rsidR="001F48A0" w:rsidRPr="001F48A0" w:rsidRDefault="001F48A0" w:rsidP="000C69E4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 w:rsidRPr="001F48A0">
        <w:rPr>
          <w:sz w:val="24"/>
          <w:szCs w:val="24"/>
        </w:rPr>
        <w:t>Ideas were generated on how to enhance the training, delivery options, and target audiences</w:t>
      </w:r>
      <w:r>
        <w:rPr>
          <w:sz w:val="24"/>
          <w:szCs w:val="24"/>
        </w:rPr>
        <w:t xml:space="preserve"> of the “Prepare to Care” curriculum</w:t>
      </w:r>
    </w:p>
    <w:p w14:paraId="6F850CD5" w14:textId="3D9254A7" w:rsidR="001F48A0" w:rsidRPr="001F48A0" w:rsidRDefault="001F48A0" w:rsidP="001F48A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1F48A0">
        <w:rPr>
          <w:rFonts w:ascii="Helvetica" w:hAnsi="Helvetica"/>
          <w:color w:val="333333"/>
          <w:sz w:val="24"/>
          <w:szCs w:val="24"/>
        </w:rPr>
        <w:t xml:space="preserve">Training:  </w:t>
      </w:r>
      <w:r w:rsidRPr="001F48A0">
        <w:rPr>
          <w:sz w:val="24"/>
          <w:szCs w:val="24"/>
        </w:rPr>
        <w:t>An additional piece of curriculum could be included basic training in ADLs and IADLs and oral health care, as well as, brain health</w:t>
      </w:r>
    </w:p>
    <w:p w14:paraId="0D55C02F" w14:textId="4F45D4E7" w:rsidR="001F48A0" w:rsidRPr="001F48A0" w:rsidRDefault="001F48A0" w:rsidP="001F48A0">
      <w:pPr>
        <w:pStyle w:val="ListParagraph"/>
        <w:numPr>
          <w:ilvl w:val="3"/>
          <w:numId w:val="1"/>
        </w:numPr>
        <w:rPr>
          <w:rFonts w:ascii="Helvetica" w:hAnsi="Helvetica"/>
          <w:color w:val="333333"/>
          <w:sz w:val="24"/>
          <w:szCs w:val="24"/>
        </w:rPr>
      </w:pPr>
      <w:r w:rsidRPr="001F48A0">
        <w:rPr>
          <w:rFonts w:ascii="Helvetica" w:hAnsi="Helvetica"/>
          <w:color w:val="333333"/>
          <w:sz w:val="24"/>
          <w:szCs w:val="24"/>
        </w:rPr>
        <w:t>Delivery options: online, webinar</w:t>
      </w:r>
    </w:p>
    <w:p w14:paraId="24D4F63D" w14:textId="465BB10F" w:rsidR="00B25455" w:rsidRDefault="001F48A0" w:rsidP="001F48A0">
      <w:pPr>
        <w:pStyle w:val="ListParagraph"/>
        <w:numPr>
          <w:ilvl w:val="3"/>
          <w:numId w:val="1"/>
        </w:numPr>
        <w:rPr>
          <w:rFonts w:ascii="Helvetica" w:hAnsi="Helvetica"/>
          <w:color w:val="333333"/>
          <w:sz w:val="24"/>
          <w:szCs w:val="24"/>
        </w:rPr>
      </w:pPr>
      <w:r w:rsidRPr="001F48A0">
        <w:rPr>
          <w:rFonts w:ascii="Helvetica" w:hAnsi="Helvetica"/>
          <w:color w:val="333333"/>
          <w:sz w:val="24"/>
          <w:szCs w:val="24"/>
        </w:rPr>
        <w:t xml:space="preserve">Target audiences: home health, faith-based communities, area ministries, neighborhood associations, </w:t>
      </w:r>
      <w:proofErr w:type="spellStart"/>
      <w:r w:rsidRPr="001F48A0">
        <w:rPr>
          <w:rFonts w:ascii="Helvetica" w:hAnsi="Helvetica"/>
          <w:color w:val="333333"/>
          <w:sz w:val="24"/>
          <w:szCs w:val="24"/>
        </w:rPr>
        <w:t>uber</w:t>
      </w:r>
      <w:proofErr w:type="spellEnd"/>
      <w:r w:rsidRPr="001F48A0">
        <w:rPr>
          <w:rFonts w:ascii="Helvetica" w:hAnsi="Helvetica"/>
          <w:color w:val="333333"/>
          <w:sz w:val="24"/>
          <w:szCs w:val="24"/>
        </w:rPr>
        <w:t xml:space="preserve"> drivers, senior centers, assisted living</w:t>
      </w:r>
    </w:p>
    <w:p w14:paraId="46A46A8F" w14:textId="3510772C" w:rsidR="00721FA9" w:rsidRDefault="00721FA9" w:rsidP="00721FA9">
      <w:pPr>
        <w:pStyle w:val="ListParagraph"/>
        <w:numPr>
          <w:ilvl w:val="1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 xml:space="preserve">Danny Fortier, Humana, presented on the “Humana in your Neighborhood”.  Anyone can come to center. Just have to be a Humana member for Silver Sneakers. Focus of the program is to combat social isolation and to promote health. </w:t>
      </w:r>
    </w:p>
    <w:p w14:paraId="37FBCFE4" w14:textId="6A1E454D" w:rsidR="00721FA9" w:rsidRDefault="00721FA9" w:rsidP="00721FA9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Can go to Humana.com/Louisvillecommunity</w:t>
      </w:r>
    </w:p>
    <w:p w14:paraId="265578A3" w14:textId="465CA90A" w:rsidR="00721FA9" w:rsidRDefault="00721FA9" w:rsidP="00721FA9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Have several presentations</w:t>
      </w:r>
      <w:r w:rsidR="002867F3">
        <w:rPr>
          <w:rFonts w:ascii="Helvetica" w:hAnsi="Helvetica"/>
          <w:color w:val="333333"/>
          <w:sz w:val="24"/>
          <w:szCs w:val="24"/>
        </w:rPr>
        <w:t xml:space="preserve"> at Center</w:t>
      </w:r>
      <w:r>
        <w:rPr>
          <w:rFonts w:ascii="Helvetica" w:hAnsi="Helvetica"/>
          <w:color w:val="333333"/>
          <w:sz w:val="24"/>
          <w:szCs w:val="24"/>
        </w:rPr>
        <w:t>. They have partner</w:t>
      </w:r>
      <w:r w:rsidR="002867F3">
        <w:rPr>
          <w:rFonts w:ascii="Helvetica" w:hAnsi="Helvetica"/>
          <w:color w:val="333333"/>
          <w:sz w:val="24"/>
          <w:szCs w:val="24"/>
        </w:rPr>
        <w:t>ed</w:t>
      </w:r>
      <w:r>
        <w:rPr>
          <w:rFonts w:ascii="Helvetica" w:hAnsi="Helvetica"/>
          <w:color w:val="333333"/>
          <w:sz w:val="24"/>
          <w:szCs w:val="24"/>
        </w:rPr>
        <w:t xml:space="preserve"> with Cleveland Clinic</w:t>
      </w:r>
      <w:r w:rsidR="002867F3">
        <w:rPr>
          <w:rFonts w:ascii="Helvetica" w:hAnsi="Helvetica"/>
          <w:color w:val="333333"/>
          <w:sz w:val="24"/>
          <w:szCs w:val="24"/>
        </w:rPr>
        <w:t xml:space="preserve"> and </w:t>
      </w:r>
      <w:proofErr w:type="spellStart"/>
      <w:r w:rsidR="002867F3">
        <w:rPr>
          <w:rFonts w:ascii="Helvetica" w:hAnsi="Helvetica"/>
          <w:color w:val="333333"/>
          <w:sz w:val="24"/>
          <w:szCs w:val="24"/>
        </w:rPr>
        <w:t>JenCare</w:t>
      </w:r>
      <w:proofErr w:type="spellEnd"/>
      <w:r w:rsidR="002867F3">
        <w:rPr>
          <w:rFonts w:ascii="Helvetica" w:hAnsi="Helvetica"/>
          <w:color w:val="333333"/>
          <w:sz w:val="24"/>
          <w:szCs w:val="24"/>
        </w:rPr>
        <w:t>.</w:t>
      </w:r>
    </w:p>
    <w:p w14:paraId="0CFF6A99" w14:textId="40169DD4" w:rsidR="002867F3" w:rsidRDefault="002867F3" w:rsidP="00721FA9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They do use United Community</w:t>
      </w:r>
    </w:p>
    <w:p w14:paraId="71F0DB36" w14:textId="4B6E4F24" w:rsidR="002867F3" w:rsidRDefault="002867F3" w:rsidP="00721FA9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Exercise topics are driven by the members</w:t>
      </w:r>
    </w:p>
    <w:p w14:paraId="61DEE57A" w14:textId="34AABB4A" w:rsidR="002867F3" w:rsidRDefault="008B5DD0" w:rsidP="00721FA9">
      <w:pPr>
        <w:pStyle w:val="ListParagraph"/>
        <w:numPr>
          <w:ilvl w:val="2"/>
          <w:numId w:val="1"/>
        </w:numPr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>Team at Humana plans</w:t>
      </w:r>
      <w:r w:rsidR="002867F3">
        <w:rPr>
          <w:rFonts w:ascii="Helvetica" w:hAnsi="Helvetica"/>
          <w:color w:val="333333"/>
          <w:sz w:val="24"/>
          <w:szCs w:val="24"/>
        </w:rPr>
        <w:t xml:space="preserve"> their schedule way in advance</w:t>
      </w:r>
    </w:p>
    <w:p w14:paraId="022D5246" w14:textId="1FB9EAB9" w:rsidR="008B5DD0" w:rsidRDefault="008B5DD0" w:rsidP="008B5DD0">
      <w:pPr>
        <w:pStyle w:val="ListParagraph"/>
        <w:ind w:left="2160"/>
        <w:rPr>
          <w:rFonts w:ascii="Helvetica" w:hAnsi="Helvetica"/>
          <w:color w:val="333333"/>
          <w:sz w:val="24"/>
          <w:szCs w:val="24"/>
        </w:rPr>
      </w:pPr>
    </w:p>
    <w:p w14:paraId="3A6E83E4" w14:textId="0579A380" w:rsidR="008B5DD0" w:rsidRDefault="008B5DD0" w:rsidP="008B5DD0">
      <w:pPr>
        <w:pStyle w:val="ListParagraph"/>
        <w:ind w:left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t xml:space="preserve">Next meeting should consider: CNA-SON, Sam Cotton from </w:t>
      </w:r>
      <w:proofErr w:type="spellStart"/>
      <w:r>
        <w:rPr>
          <w:rFonts w:ascii="Helvetica" w:hAnsi="Helvetica"/>
          <w:color w:val="333333"/>
          <w:sz w:val="24"/>
          <w:szCs w:val="24"/>
        </w:rPr>
        <w:t>UofL</w:t>
      </w:r>
      <w:proofErr w:type="spellEnd"/>
      <w:r>
        <w:rPr>
          <w:rFonts w:ascii="Helvetica" w:hAnsi="Helvetica"/>
          <w:color w:val="333333"/>
          <w:sz w:val="24"/>
          <w:szCs w:val="24"/>
        </w:rPr>
        <w:t xml:space="preserve"> Trager Institute, American Red Cross, and something I cannot read </w:t>
      </w:r>
    </w:p>
    <w:p w14:paraId="291B2EA2" w14:textId="77777777" w:rsidR="008B5DD0" w:rsidRPr="001F48A0" w:rsidRDefault="008B5DD0" w:rsidP="008B5DD0">
      <w:pPr>
        <w:pStyle w:val="ListParagraph"/>
        <w:ind w:left="0"/>
        <w:rPr>
          <w:rFonts w:ascii="Helvetica" w:hAnsi="Helvetica"/>
          <w:color w:val="333333"/>
          <w:sz w:val="24"/>
          <w:szCs w:val="24"/>
        </w:rPr>
      </w:pPr>
    </w:p>
    <w:p w14:paraId="18626723" w14:textId="0F3301D3" w:rsidR="00395833" w:rsidRPr="008B5DD0" w:rsidRDefault="00E91CE2">
      <w:r w:rsidRPr="008B5DD0">
        <w:lastRenderedPageBreak/>
        <w:t>Table includes all who were able to be with us for our October 2019 meeting.</w:t>
      </w:r>
    </w:p>
    <w:p w14:paraId="404B8188" w14:textId="2BB51506" w:rsidR="00395833" w:rsidRDefault="00395833"/>
    <w:tbl>
      <w:tblPr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2000"/>
        <w:gridCol w:w="1700"/>
        <w:gridCol w:w="3520"/>
      </w:tblGrid>
      <w:tr w:rsidR="00395833" w:rsidRPr="00395833" w14:paraId="1EB08DE3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0D771C7D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slcarter@heartsong-mc.com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2D8C9C50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Sheila L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65565AF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152A9C08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Heartsong</w:t>
            </w:r>
            <w:proofErr w:type="spellEnd"/>
            <w:r w:rsidRPr="00395833">
              <w:rPr>
                <w:rFonts w:ascii="Calibri" w:eastAsia="Times New Roman" w:hAnsi="Calibri" w:cs="Calibri"/>
                <w:color w:val="000000"/>
              </w:rPr>
              <w:t xml:space="preserve"> Memory Care</w:t>
            </w:r>
          </w:p>
        </w:tc>
      </w:tr>
      <w:tr w:rsidR="00395833" w:rsidRPr="00395833" w14:paraId="493E2D3C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76401308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julie.cassin@kipda.org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13270462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ADFDB6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Cassin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58F1A46F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KIPDA</w:t>
            </w:r>
          </w:p>
        </w:tc>
      </w:tr>
      <w:tr w:rsidR="00395833" w:rsidRPr="00395833" w14:paraId="0F7F957B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715A3AC0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wfortier@humana.com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2D8CBD6E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Danny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B4BEB2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Fortier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7A89B206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Humana</w:t>
            </w:r>
          </w:p>
        </w:tc>
      </w:tr>
      <w:tr w:rsidR="00395833" w:rsidRPr="00395833" w14:paraId="2AE334BD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2C96488E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Carol.fout-zignani@nortonhealthcare.org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1C6A4442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Carol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3C95532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Fout-Zignani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hideMark/>
          </w:tcPr>
          <w:p w14:paraId="4DD62200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Norton Healthcare</w:t>
            </w:r>
          </w:p>
        </w:tc>
      </w:tr>
      <w:tr w:rsidR="00395833" w:rsidRPr="00395833" w14:paraId="23B1F9ED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696B0F39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2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info@acubalanceky.com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4B33F25F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Andrea &amp; Colby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2E5F93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Helton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6B973AA7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Acu</w:t>
            </w:r>
            <w:proofErr w:type="spellEnd"/>
            <w:r w:rsidRPr="00395833">
              <w:rPr>
                <w:rFonts w:ascii="Calibri" w:eastAsia="Times New Roman" w:hAnsi="Calibri" w:cs="Calibri"/>
                <w:color w:val="000000"/>
              </w:rPr>
              <w:t xml:space="preserve"> Balance </w:t>
            </w: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</w:p>
        </w:tc>
      </w:tr>
      <w:tr w:rsidR="00395833" w:rsidRPr="00395833" w14:paraId="56E7519D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7DCDCA3E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monahuff616@gmail.com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5AD4A1D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Mona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A526025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Huff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353F4282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Institute for Sustainable Health</w:t>
            </w:r>
          </w:p>
        </w:tc>
      </w:tr>
      <w:tr w:rsidR="00395833" w:rsidRPr="00395833" w14:paraId="5F25FEDB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0332CC74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margiemillercares@gmail.com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4EDA3E81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Margie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59CB5D5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07F86421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Case Management Cons. LLC</w:t>
            </w:r>
          </w:p>
        </w:tc>
      </w:tr>
      <w:tr w:rsidR="00395833" w:rsidRPr="00395833" w14:paraId="795C1D82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4FAF1297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5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sarah.teeters@louisvilleky.gov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0A690E70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B5BA185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Teeters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05506C6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Metro OADC</w:t>
            </w:r>
          </w:p>
        </w:tc>
      </w:tr>
      <w:tr w:rsidR="00395833" w:rsidRPr="00395833" w14:paraId="741A7D65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5DE4FFDB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6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janicely72@yahoo.com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353869A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Janice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03AC1A7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Van Zandt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7923F928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JenCare</w:t>
            </w:r>
            <w:proofErr w:type="spellEnd"/>
            <w:r w:rsidRPr="00395833">
              <w:rPr>
                <w:rFonts w:ascii="Calibri" w:eastAsia="Times New Roman" w:hAnsi="Calibri" w:cs="Calibri"/>
                <w:color w:val="000000"/>
              </w:rPr>
              <w:t xml:space="preserve"> Senior Medical Centers</w:t>
            </w:r>
          </w:p>
        </w:tc>
      </w:tr>
      <w:tr w:rsidR="00395833" w:rsidRPr="00395833" w14:paraId="2B733130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37499449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7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coby@myhealthE.net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1CCA9375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Coby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287A84D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5833">
              <w:rPr>
                <w:rFonts w:ascii="Calibri" w:eastAsia="Times New Roman" w:hAnsi="Calibri" w:cs="Calibri"/>
                <w:color w:val="000000"/>
              </w:rPr>
              <w:t>Watier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hideMark/>
          </w:tcPr>
          <w:p w14:paraId="49505FA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My Health E</w:t>
            </w:r>
          </w:p>
        </w:tc>
      </w:tr>
      <w:tr w:rsidR="00395833" w:rsidRPr="00395833" w14:paraId="68C1CA51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hideMark/>
          </w:tcPr>
          <w:p w14:paraId="7D32C0E5" w14:textId="77777777" w:rsidR="00395833" w:rsidRPr="00395833" w:rsidRDefault="003766A9" w:rsidP="00395833">
            <w:pPr>
              <w:rPr>
                <w:rFonts w:ascii="Helvetica Neue" w:eastAsia="Times New Roman" w:hAnsi="Helvetica Neue" w:cs="Calibri"/>
                <w:b/>
                <w:bCs/>
                <w:color w:val="000000"/>
                <w:sz w:val="20"/>
                <w:szCs w:val="20"/>
              </w:rPr>
            </w:pPr>
            <w:hyperlink r:id="rId18" w:history="1">
              <w:r w:rsidR="00395833" w:rsidRPr="00395833">
                <w:rPr>
                  <w:rFonts w:ascii="Helvetica Neue" w:eastAsia="Times New Roman" w:hAnsi="Helvetica Neue" w:cs="Calibri"/>
                  <w:b/>
                  <w:bCs/>
                  <w:color w:val="000000"/>
                  <w:sz w:val="20"/>
                  <w:szCs w:val="20"/>
                  <w:u w:val="single"/>
                </w:rPr>
                <w:t>dwolf@bellarmine.edu</w:t>
              </w:r>
            </w:hyperlink>
          </w:p>
        </w:tc>
        <w:tc>
          <w:tcPr>
            <w:tcW w:w="2000" w:type="dxa"/>
            <w:shd w:val="clear" w:color="auto" w:fill="auto"/>
            <w:noWrap/>
            <w:hideMark/>
          </w:tcPr>
          <w:p w14:paraId="1F1F15D1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694B9E3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Wolf</w:t>
            </w:r>
          </w:p>
        </w:tc>
        <w:tc>
          <w:tcPr>
            <w:tcW w:w="3520" w:type="dxa"/>
            <w:shd w:val="clear" w:color="auto" w:fill="auto"/>
            <w:noWrap/>
            <w:hideMark/>
          </w:tcPr>
          <w:p w14:paraId="12ABED78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Bellarmine University</w:t>
            </w:r>
          </w:p>
        </w:tc>
      </w:tr>
      <w:tr w:rsidR="00395833" w:rsidRPr="00395833" w14:paraId="202DA6C1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D7B6854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95833">
              <w:rPr>
                <w:rFonts w:ascii="Calibri" w:eastAsia="Times New Roman" w:hAnsi="Calibri" w:cs="Calibri"/>
                <w:color w:val="000000"/>
                <w:u w:val="single"/>
              </w:rPr>
              <w:t>rlmorrow1@att.net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325E55BA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80B9A1C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Morrow</w:t>
            </w:r>
            <w:bookmarkStart w:id="0" w:name="_GoBack"/>
            <w:bookmarkEnd w:id="0"/>
          </w:p>
        </w:tc>
        <w:tc>
          <w:tcPr>
            <w:tcW w:w="3520" w:type="dxa"/>
            <w:shd w:val="clear" w:color="auto" w:fill="auto"/>
            <w:noWrap/>
            <w:hideMark/>
          </w:tcPr>
          <w:p w14:paraId="20240056" w14:textId="77777777" w:rsidR="00395833" w:rsidRPr="00395833" w:rsidRDefault="00395833" w:rsidP="00395833">
            <w:pPr>
              <w:rPr>
                <w:rFonts w:ascii="Calibri" w:eastAsia="Times New Roman" w:hAnsi="Calibri" w:cs="Calibri"/>
                <w:color w:val="000000"/>
              </w:rPr>
            </w:pPr>
            <w:r w:rsidRPr="00395833">
              <w:rPr>
                <w:rFonts w:ascii="Calibri" w:eastAsia="Times New Roman" w:hAnsi="Calibri" w:cs="Calibri"/>
                <w:color w:val="000000"/>
              </w:rPr>
              <w:t>AARP</w:t>
            </w:r>
          </w:p>
        </w:tc>
      </w:tr>
      <w:tr w:rsidR="00C92A5D" w:rsidRPr="00395833" w14:paraId="31EDEAD8" w14:textId="77777777" w:rsidTr="00395833">
        <w:trPr>
          <w:trHeight w:val="320"/>
        </w:trPr>
        <w:tc>
          <w:tcPr>
            <w:tcW w:w="3920" w:type="dxa"/>
            <w:shd w:val="clear" w:color="auto" w:fill="auto"/>
            <w:noWrap/>
            <w:vAlign w:val="bottom"/>
          </w:tcPr>
          <w:p w14:paraId="6334C929" w14:textId="202E4953" w:rsidR="00C92A5D" w:rsidRPr="00395833" w:rsidRDefault="00C92A5D" w:rsidP="00395833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Pam.yankeelov@louisville.edu</w:t>
            </w:r>
          </w:p>
        </w:tc>
        <w:tc>
          <w:tcPr>
            <w:tcW w:w="2000" w:type="dxa"/>
            <w:shd w:val="clear" w:color="auto" w:fill="auto"/>
            <w:noWrap/>
          </w:tcPr>
          <w:p w14:paraId="7B161A35" w14:textId="4692A778" w:rsidR="00C92A5D" w:rsidRPr="00395833" w:rsidRDefault="00C92A5D" w:rsidP="003958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Pam</w:t>
            </w:r>
          </w:p>
        </w:tc>
        <w:tc>
          <w:tcPr>
            <w:tcW w:w="1700" w:type="dxa"/>
            <w:shd w:val="clear" w:color="auto" w:fill="auto"/>
            <w:noWrap/>
          </w:tcPr>
          <w:p w14:paraId="19F86E2C" w14:textId="6BFCD587" w:rsidR="00C92A5D" w:rsidRPr="00395833" w:rsidRDefault="00C92A5D" w:rsidP="003958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Yankeelov</w:t>
            </w:r>
          </w:p>
        </w:tc>
        <w:tc>
          <w:tcPr>
            <w:tcW w:w="3520" w:type="dxa"/>
            <w:shd w:val="clear" w:color="auto" w:fill="auto"/>
            <w:noWrap/>
          </w:tcPr>
          <w:p w14:paraId="6AA75ED4" w14:textId="28FB8682" w:rsidR="00C92A5D" w:rsidRPr="00395833" w:rsidRDefault="00C92A5D" w:rsidP="00395833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UofL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Trager Institute</w:t>
            </w:r>
          </w:p>
        </w:tc>
      </w:tr>
    </w:tbl>
    <w:p w14:paraId="5CF4601E" w14:textId="77777777" w:rsidR="00395833" w:rsidRDefault="00395833"/>
    <w:sectPr w:rsidR="00395833" w:rsidSect="003958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45F"/>
    <w:multiLevelType w:val="hybridMultilevel"/>
    <w:tmpl w:val="33A82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387F"/>
    <w:multiLevelType w:val="hybridMultilevel"/>
    <w:tmpl w:val="AC6E64C2"/>
    <w:lvl w:ilvl="0" w:tplc="CCBAB0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BD3D10"/>
    <w:multiLevelType w:val="hybridMultilevel"/>
    <w:tmpl w:val="9B20BF9A"/>
    <w:lvl w:ilvl="0" w:tplc="3B3017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33"/>
    <w:rsid w:val="00035F3B"/>
    <w:rsid w:val="00063FAC"/>
    <w:rsid w:val="000B606F"/>
    <w:rsid w:val="000C69E4"/>
    <w:rsid w:val="001122F5"/>
    <w:rsid w:val="00120497"/>
    <w:rsid w:val="00131E6C"/>
    <w:rsid w:val="00151C71"/>
    <w:rsid w:val="001B4144"/>
    <w:rsid w:val="001B45AF"/>
    <w:rsid w:val="001C7A5F"/>
    <w:rsid w:val="001D4550"/>
    <w:rsid w:val="001F48A0"/>
    <w:rsid w:val="002867F3"/>
    <w:rsid w:val="00297048"/>
    <w:rsid w:val="002A76C6"/>
    <w:rsid w:val="002D2241"/>
    <w:rsid w:val="003766A9"/>
    <w:rsid w:val="00395833"/>
    <w:rsid w:val="0039741A"/>
    <w:rsid w:val="003D3840"/>
    <w:rsid w:val="003D5349"/>
    <w:rsid w:val="00414BC2"/>
    <w:rsid w:val="00420616"/>
    <w:rsid w:val="004216BC"/>
    <w:rsid w:val="004B72F4"/>
    <w:rsid w:val="004C2366"/>
    <w:rsid w:val="004C65A7"/>
    <w:rsid w:val="004D55B1"/>
    <w:rsid w:val="00532F65"/>
    <w:rsid w:val="00552EB1"/>
    <w:rsid w:val="0055411A"/>
    <w:rsid w:val="005803BE"/>
    <w:rsid w:val="005925B1"/>
    <w:rsid w:val="00593D7B"/>
    <w:rsid w:val="005A7FD8"/>
    <w:rsid w:val="005B4627"/>
    <w:rsid w:val="005C3E5E"/>
    <w:rsid w:val="0061365E"/>
    <w:rsid w:val="0064158E"/>
    <w:rsid w:val="006800FA"/>
    <w:rsid w:val="00705B22"/>
    <w:rsid w:val="007071B7"/>
    <w:rsid w:val="00714377"/>
    <w:rsid w:val="00721FA9"/>
    <w:rsid w:val="007646CC"/>
    <w:rsid w:val="00777E5D"/>
    <w:rsid w:val="0078789E"/>
    <w:rsid w:val="007A2BFD"/>
    <w:rsid w:val="007A7153"/>
    <w:rsid w:val="007D258C"/>
    <w:rsid w:val="007E50C3"/>
    <w:rsid w:val="00802190"/>
    <w:rsid w:val="00827882"/>
    <w:rsid w:val="00833398"/>
    <w:rsid w:val="00847142"/>
    <w:rsid w:val="00853301"/>
    <w:rsid w:val="00857603"/>
    <w:rsid w:val="00861D1D"/>
    <w:rsid w:val="00872D3F"/>
    <w:rsid w:val="00883A9B"/>
    <w:rsid w:val="00883D02"/>
    <w:rsid w:val="00893A99"/>
    <w:rsid w:val="008970F6"/>
    <w:rsid w:val="008B5DD0"/>
    <w:rsid w:val="00906498"/>
    <w:rsid w:val="009216CC"/>
    <w:rsid w:val="0092637E"/>
    <w:rsid w:val="00964076"/>
    <w:rsid w:val="00972911"/>
    <w:rsid w:val="009846BA"/>
    <w:rsid w:val="00985F9B"/>
    <w:rsid w:val="009B0D2E"/>
    <w:rsid w:val="009E729E"/>
    <w:rsid w:val="009F03B2"/>
    <w:rsid w:val="009F2855"/>
    <w:rsid w:val="00A2268A"/>
    <w:rsid w:val="00A32AA0"/>
    <w:rsid w:val="00A33E57"/>
    <w:rsid w:val="00A4651E"/>
    <w:rsid w:val="00A93188"/>
    <w:rsid w:val="00AA5537"/>
    <w:rsid w:val="00AB3851"/>
    <w:rsid w:val="00AE309B"/>
    <w:rsid w:val="00B25455"/>
    <w:rsid w:val="00B26F35"/>
    <w:rsid w:val="00B61A8B"/>
    <w:rsid w:val="00B73069"/>
    <w:rsid w:val="00BA5F4D"/>
    <w:rsid w:val="00BB31C1"/>
    <w:rsid w:val="00C0051D"/>
    <w:rsid w:val="00C92A5D"/>
    <w:rsid w:val="00CA5FAE"/>
    <w:rsid w:val="00CE10E8"/>
    <w:rsid w:val="00CE330A"/>
    <w:rsid w:val="00D1581F"/>
    <w:rsid w:val="00D33FC9"/>
    <w:rsid w:val="00D358CD"/>
    <w:rsid w:val="00D91B83"/>
    <w:rsid w:val="00DA45FA"/>
    <w:rsid w:val="00DB3360"/>
    <w:rsid w:val="00DD2CE2"/>
    <w:rsid w:val="00DE64A8"/>
    <w:rsid w:val="00DF290C"/>
    <w:rsid w:val="00E0031F"/>
    <w:rsid w:val="00E11765"/>
    <w:rsid w:val="00E639B5"/>
    <w:rsid w:val="00E80757"/>
    <w:rsid w:val="00E82E18"/>
    <w:rsid w:val="00E91CE2"/>
    <w:rsid w:val="00EC6A76"/>
    <w:rsid w:val="00EE2398"/>
    <w:rsid w:val="00F0196D"/>
    <w:rsid w:val="00F4304D"/>
    <w:rsid w:val="00F71CF4"/>
    <w:rsid w:val="00F9342C"/>
    <w:rsid w:val="00F935C8"/>
    <w:rsid w:val="00FB06FE"/>
    <w:rsid w:val="00FC32FF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16993"/>
  <w14:defaultImageDpi w14:val="32767"/>
  <w15:chartTrackingRefBased/>
  <w15:docId w15:val="{BF51E023-0B54-F749-9AFF-31A82EEF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8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95833"/>
    <w:pPr>
      <w:spacing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C6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C69E4"/>
    <w:rPr>
      <w:b/>
      <w:bCs/>
    </w:rPr>
  </w:style>
  <w:style w:type="character" w:styleId="Emphasis">
    <w:name w:val="Emphasis"/>
    <w:basedOn w:val="DefaultParagraphFont"/>
    <w:uiPriority w:val="20"/>
    <w:qFormat/>
    <w:rsid w:val="000C6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arter@heartsong-mc.com" TargetMode="External" /><Relationship Id="rId13" Type="http://schemas.openxmlformats.org/officeDocument/2006/relationships/hyperlink" Target="mailto:monahuff616@gmail.com" TargetMode="External" /><Relationship Id="rId18" Type="http://schemas.openxmlformats.org/officeDocument/2006/relationships/hyperlink" Target="mailto:dwolf@bellarmine.edu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aarp.cvent.com/kyguardianshipseries" TargetMode="External" /><Relationship Id="rId12" Type="http://schemas.openxmlformats.org/officeDocument/2006/relationships/hyperlink" Target="mailto:info@acubalanceky.com" TargetMode="External" /><Relationship Id="rId17" Type="http://schemas.openxmlformats.org/officeDocument/2006/relationships/hyperlink" Target="mailto:coby@myhealthE.net" TargetMode="External" /><Relationship Id="rId2" Type="http://schemas.openxmlformats.org/officeDocument/2006/relationships/styles" Target="styles.xml" /><Relationship Id="rId16" Type="http://schemas.openxmlformats.org/officeDocument/2006/relationships/hyperlink" Target="mailto:janicely72@yahoo.com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aarp.cvent.com/kyelderlawseries" TargetMode="External" /><Relationship Id="rId11" Type="http://schemas.openxmlformats.org/officeDocument/2006/relationships/hyperlink" Target="mailto:Carol.fout-zignani@nortonhealthcare.org" TargetMode="External" /><Relationship Id="rId5" Type="http://schemas.openxmlformats.org/officeDocument/2006/relationships/hyperlink" Target="https://aarp.cvent.com/kyP2Cseries" TargetMode="External" /><Relationship Id="rId15" Type="http://schemas.openxmlformats.org/officeDocument/2006/relationships/hyperlink" Target="mailto:sarah.teeters@louisvilleky.gov" TargetMode="External" /><Relationship Id="rId10" Type="http://schemas.openxmlformats.org/officeDocument/2006/relationships/hyperlink" Target="mailto:wfortier@humana.com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julie.cassin@kipda.org" TargetMode="External" /><Relationship Id="rId14" Type="http://schemas.openxmlformats.org/officeDocument/2006/relationships/hyperlink" Target="mailto:margiemillercares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Yankeelov,Pamela Anne</dc:creator>
  <cp:keywords/>
  <dc:description/>
  <cp:lastModifiedBy>Optimal Aging  Staff</cp:lastModifiedBy>
  <cp:revision>2</cp:revision>
  <dcterms:created xsi:type="dcterms:W3CDTF">2019-11-26T13:41:00Z</dcterms:created>
  <dcterms:modified xsi:type="dcterms:W3CDTF">2019-11-26T13:41:00Z</dcterms:modified>
</cp:coreProperties>
</file>