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14793" w14:textId="273148D8" w:rsidR="002A66BA" w:rsidRDefault="008A5116" w:rsidP="00EB6B2C">
      <w:pPr>
        <w:spacing w:before="100" w:beforeAutospacing="1" w:line="264" w:lineRule="exact"/>
        <w:ind w:left="806"/>
        <w:jc w:val="center"/>
        <w:textAlignment w:val="baseline"/>
        <w:rPr>
          <w:rFonts w:ascii="Calibri" w:eastAsia="Calibri" w:hAnsi="Calibri"/>
          <w:b/>
          <w:color w:val="000000"/>
          <w:sz w:val="20"/>
        </w:rPr>
      </w:pPr>
      <w:bookmarkStart w:id="0" w:name="_GoBack"/>
      <w:bookmarkEnd w:id="0"/>
      <w:r>
        <w:rPr>
          <w:noProof/>
        </w:rPr>
        <w:pict w14:anchorId="3A916806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8" type="#_x0000_t202" style="position:absolute;left:0;text-align:left;margin-left:25.45pt;margin-top:25.45pt;width:562.8pt;height:721.5pt;z-index:-251657216;mso-wrap-distance-left:0;mso-wrap-distance-right:0;mso-position-horizontal-relative:page;mso-position-vertical-relative:page" filled="f" stroked="f">
            <v:textbox style="mso-next-textbox:#_x0000_s0" inset="0,0,0,0">
              <w:txbxContent>
                <w:p w14:paraId="10E4B4E6" w14:textId="77777777" w:rsidR="00835DE7" w:rsidRDefault="00835DE7">
                  <w:pPr>
                    <w:pBdr>
                      <w:top w:val="single" w:sz="19" w:space="0" w:color="000000"/>
                      <w:left w:val="single" w:sz="19" w:space="0" w:color="000000"/>
                      <w:bottom w:val="single" w:sz="19" w:space="0" w:color="000000"/>
                      <w:right w:val="single" w:sz="19" w:space="0" w:color="000000"/>
                    </w:pBdr>
                  </w:pPr>
                </w:p>
              </w:txbxContent>
            </v:textbox>
            <w10:wrap anchorx="page" anchory="page"/>
          </v:shape>
        </w:pict>
      </w:r>
    </w:p>
    <w:p w14:paraId="1C552427" w14:textId="3728A760" w:rsidR="007820CD" w:rsidRDefault="00835DE7" w:rsidP="00EB6B2C">
      <w:pPr>
        <w:spacing w:before="100" w:beforeAutospacing="1" w:line="264" w:lineRule="exact"/>
        <w:ind w:left="806"/>
        <w:jc w:val="center"/>
        <w:textAlignment w:val="baseline"/>
        <w:rPr>
          <w:rFonts w:ascii="Calibri" w:eastAsia="Calibri" w:hAnsi="Calibri"/>
          <w:b/>
          <w:color w:val="000000"/>
          <w:sz w:val="20"/>
        </w:rPr>
      </w:pPr>
      <w:r>
        <w:rPr>
          <w:rFonts w:ascii="Calibri" w:eastAsia="Calibri" w:hAnsi="Calibri"/>
          <w:b/>
          <w:color w:val="000000"/>
          <w:sz w:val="20"/>
        </w:rPr>
        <w:t xml:space="preserve">Minutes </w:t>
      </w:r>
      <w:r>
        <w:rPr>
          <w:rFonts w:ascii="Calibri" w:eastAsia="Calibri" w:hAnsi="Calibri"/>
          <w:b/>
          <w:color w:val="000000"/>
          <w:sz w:val="20"/>
        </w:rPr>
        <w:br/>
      </w:r>
      <w:r w:rsidR="00FC7DAE">
        <w:rPr>
          <w:rFonts w:ascii="Calibri" w:eastAsia="Calibri" w:hAnsi="Calibri"/>
          <w:b/>
          <w:color w:val="000000"/>
          <w:sz w:val="20"/>
        </w:rPr>
        <w:t xml:space="preserve">Age Friendly </w:t>
      </w:r>
      <w:r w:rsidR="00375C40">
        <w:rPr>
          <w:rFonts w:ascii="Calibri" w:eastAsia="Calibri" w:hAnsi="Calibri"/>
          <w:b/>
          <w:color w:val="000000"/>
          <w:sz w:val="20"/>
        </w:rPr>
        <w:t>Louisville</w:t>
      </w:r>
      <w:r w:rsidR="00FC7DAE">
        <w:rPr>
          <w:rFonts w:ascii="Calibri" w:eastAsia="Calibri" w:hAnsi="Calibri"/>
          <w:b/>
          <w:color w:val="000000"/>
          <w:sz w:val="20"/>
        </w:rPr>
        <w:t xml:space="preserve"> </w:t>
      </w:r>
      <w:r w:rsidR="006D276A">
        <w:rPr>
          <w:rFonts w:ascii="Calibri" w:eastAsia="Calibri" w:hAnsi="Calibri"/>
          <w:b/>
          <w:color w:val="000000"/>
          <w:sz w:val="20"/>
        </w:rPr>
        <w:t>(AF</w:t>
      </w:r>
      <w:r w:rsidR="00375C40">
        <w:rPr>
          <w:rFonts w:ascii="Calibri" w:eastAsia="Calibri" w:hAnsi="Calibri"/>
          <w:b/>
          <w:color w:val="000000"/>
          <w:sz w:val="20"/>
        </w:rPr>
        <w:t>L</w:t>
      </w:r>
      <w:r w:rsidR="006D276A">
        <w:rPr>
          <w:rFonts w:ascii="Calibri" w:eastAsia="Calibri" w:hAnsi="Calibri"/>
          <w:b/>
          <w:color w:val="000000"/>
          <w:sz w:val="20"/>
        </w:rPr>
        <w:t xml:space="preserve">) </w:t>
      </w:r>
      <w:r w:rsidR="00FC7DAE">
        <w:rPr>
          <w:rFonts w:ascii="Calibri" w:eastAsia="Calibri" w:hAnsi="Calibri"/>
          <w:b/>
          <w:color w:val="000000"/>
          <w:sz w:val="20"/>
        </w:rPr>
        <w:t>Workgroup – Mobility &amp; Accessibility</w:t>
      </w:r>
      <w:r w:rsidR="00ED6BFF">
        <w:rPr>
          <w:rFonts w:ascii="Calibri" w:eastAsia="Calibri" w:hAnsi="Calibri"/>
          <w:b/>
          <w:color w:val="000000"/>
          <w:sz w:val="20"/>
        </w:rPr>
        <w:t xml:space="preserve"> (M&amp;A)</w:t>
      </w:r>
      <w:r w:rsidR="00FC7DAE">
        <w:rPr>
          <w:rFonts w:ascii="Calibri" w:eastAsia="Calibri" w:hAnsi="Calibri"/>
          <w:b/>
          <w:color w:val="000000"/>
          <w:sz w:val="20"/>
        </w:rPr>
        <w:tab/>
      </w:r>
      <w:r>
        <w:rPr>
          <w:rFonts w:ascii="Calibri" w:eastAsia="Calibri" w:hAnsi="Calibri"/>
          <w:b/>
          <w:color w:val="000000"/>
          <w:sz w:val="20"/>
        </w:rPr>
        <w:t xml:space="preserve"> </w:t>
      </w:r>
      <w:r>
        <w:rPr>
          <w:rFonts w:ascii="Calibri" w:eastAsia="Calibri" w:hAnsi="Calibri"/>
          <w:b/>
          <w:color w:val="000000"/>
          <w:sz w:val="20"/>
        </w:rPr>
        <w:br/>
      </w:r>
      <w:r w:rsidR="00375C40">
        <w:rPr>
          <w:rFonts w:ascii="Calibri" w:eastAsia="Calibri" w:hAnsi="Calibri"/>
          <w:b/>
          <w:color w:val="000000"/>
          <w:sz w:val="20"/>
        </w:rPr>
        <w:t>October 8</w:t>
      </w:r>
      <w:r>
        <w:rPr>
          <w:rFonts w:ascii="Calibri" w:eastAsia="Calibri" w:hAnsi="Calibri"/>
          <w:b/>
          <w:color w:val="000000"/>
          <w:sz w:val="20"/>
        </w:rPr>
        <w:t>, 2019</w:t>
      </w:r>
    </w:p>
    <w:p w14:paraId="09589E60" w14:textId="0F4495F4" w:rsidR="007820CD" w:rsidRDefault="00835DE7">
      <w:pPr>
        <w:spacing w:before="528" w:after="287" w:line="264" w:lineRule="exact"/>
        <w:ind w:left="792" w:right="792"/>
        <w:textAlignment w:val="baseline"/>
        <w:rPr>
          <w:rFonts w:ascii="Calibri" w:eastAsia="Calibri" w:hAnsi="Calibri"/>
          <w:color w:val="000000"/>
          <w:sz w:val="20"/>
        </w:rPr>
      </w:pPr>
      <w:r>
        <w:rPr>
          <w:rFonts w:ascii="Calibri" w:eastAsia="Calibri" w:hAnsi="Calibri"/>
          <w:color w:val="000000"/>
          <w:sz w:val="20"/>
        </w:rPr>
        <w:t xml:space="preserve">The </w:t>
      </w:r>
      <w:r w:rsidR="00FC7DAE">
        <w:rPr>
          <w:rFonts w:ascii="Calibri" w:eastAsia="Calibri" w:hAnsi="Calibri"/>
          <w:color w:val="000000"/>
          <w:sz w:val="20"/>
        </w:rPr>
        <w:t>AFC Workgroup – Mobility &amp; Accessibility</w:t>
      </w:r>
      <w:r>
        <w:rPr>
          <w:rFonts w:ascii="Calibri" w:eastAsia="Calibri" w:hAnsi="Calibri"/>
          <w:color w:val="000000"/>
          <w:sz w:val="20"/>
        </w:rPr>
        <w:t xml:space="preserve"> met on </w:t>
      </w:r>
      <w:r w:rsidR="00D41B0E">
        <w:rPr>
          <w:rFonts w:ascii="Calibri" w:eastAsia="Calibri" w:hAnsi="Calibri"/>
          <w:color w:val="000000"/>
          <w:sz w:val="20"/>
        </w:rPr>
        <w:t>Tuesday, October 8</w:t>
      </w:r>
      <w:r>
        <w:rPr>
          <w:rFonts w:ascii="Calibri" w:eastAsia="Calibri" w:hAnsi="Calibri"/>
          <w:color w:val="000000"/>
          <w:sz w:val="20"/>
        </w:rPr>
        <w:t>, 2019</w:t>
      </w:r>
      <w:r w:rsidR="00D41B0E">
        <w:rPr>
          <w:rFonts w:ascii="Calibri" w:eastAsia="Calibri" w:hAnsi="Calibri"/>
          <w:color w:val="000000"/>
          <w:sz w:val="20"/>
        </w:rPr>
        <w:t>,</w:t>
      </w:r>
      <w:r>
        <w:rPr>
          <w:rFonts w:ascii="Calibri" w:eastAsia="Calibri" w:hAnsi="Calibri"/>
          <w:color w:val="000000"/>
          <w:sz w:val="20"/>
        </w:rPr>
        <w:t xml:space="preserve"> at </w:t>
      </w:r>
      <w:r w:rsidR="00FC7DAE">
        <w:rPr>
          <w:rFonts w:ascii="Calibri" w:eastAsia="Calibri" w:hAnsi="Calibri"/>
          <w:color w:val="000000"/>
          <w:sz w:val="20"/>
        </w:rPr>
        <w:t xml:space="preserve">The Edison Center, Louisville Metro Government, 701 W. </w:t>
      </w:r>
      <w:proofErr w:type="spellStart"/>
      <w:r w:rsidR="00FC7DAE">
        <w:rPr>
          <w:rFonts w:ascii="Calibri" w:eastAsia="Calibri" w:hAnsi="Calibri"/>
          <w:color w:val="000000"/>
          <w:sz w:val="20"/>
        </w:rPr>
        <w:t>Ormsby</w:t>
      </w:r>
      <w:proofErr w:type="spellEnd"/>
      <w:r w:rsidR="00FC7DAE">
        <w:rPr>
          <w:rFonts w:ascii="Calibri" w:eastAsia="Calibri" w:hAnsi="Calibri"/>
          <w:color w:val="000000"/>
          <w:sz w:val="20"/>
        </w:rPr>
        <w:t xml:space="preserve"> Ave, Louisville, KY 40203, in </w:t>
      </w:r>
      <w:r w:rsidR="006D276A">
        <w:rPr>
          <w:rFonts w:ascii="Calibri" w:eastAsia="Calibri" w:hAnsi="Calibri"/>
          <w:color w:val="000000"/>
          <w:sz w:val="20"/>
        </w:rPr>
        <w:t xml:space="preserve">the </w:t>
      </w:r>
      <w:r w:rsidR="00302132">
        <w:rPr>
          <w:rFonts w:ascii="Calibri" w:eastAsia="Calibri" w:hAnsi="Calibri"/>
          <w:color w:val="000000"/>
          <w:sz w:val="20"/>
        </w:rPr>
        <w:t>Edison Room</w:t>
      </w:r>
      <w:r>
        <w:rPr>
          <w:rFonts w:ascii="Calibri" w:eastAsia="Calibri" w:hAnsi="Calibri"/>
          <w:color w:val="000000"/>
          <w:sz w:val="20"/>
        </w:rPr>
        <w:t>. Following is a summary of the formal action taken during the meeting (a more detailed summary follows below):</w:t>
      </w:r>
    </w:p>
    <w:p w14:paraId="5A8EEE60" w14:textId="0B5A6AB1" w:rsidR="007820CD" w:rsidRDefault="00D41B0E">
      <w:pPr>
        <w:numPr>
          <w:ilvl w:val="0"/>
          <w:numId w:val="1"/>
        </w:numPr>
        <w:pBdr>
          <w:top w:val="single" w:sz="5" w:space="13" w:color="000000"/>
          <w:left w:val="single" w:sz="5" w:space="25" w:color="000000"/>
          <w:bottom w:val="single" w:sz="5" w:space="12" w:color="000000"/>
          <w:right w:val="single" w:sz="5" w:space="0" w:color="000000"/>
        </w:pBdr>
        <w:tabs>
          <w:tab w:val="clear" w:pos="360"/>
          <w:tab w:val="left" w:pos="1540"/>
        </w:tabs>
        <w:spacing w:before="41" w:line="213" w:lineRule="exact"/>
        <w:ind w:left="1180" w:right="935"/>
        <w:textAlignment w:val="baseline"/>
        <w:rPr>
          <w:rFonts w:ascii="Calibri" w:eastAsia="Calibri" w:hAnsi="Calibri"/>
          <w:b/>
          <w:color w:val="FF0000"/>
          <w:spacing w:val="-1"/>
          <w:sz w:val="20"/>
        </w:rPr>
      </w:pPr>
      <w:r>
        <w:rPr>
          <w:rFonts w:ascii="Calibri" w:eastAsia="Calibri" w:hAnsi="Calibri"/>
          <w:b/>
          <w:color w:val="FF0000"/>
          <w:spacing w:val="-1"/>
          <w:sz w:val="20"/>
        </w:rPr>
        <w:t>Non-emergency medical transportation services were discussed.  Placing this information on the AFL website was discussed.</w:t>
      </w:r>
    </w:p>
    <w:p w14:paraId="385BBA22" w14:textId="7D3F1119" w:rsidR="007820CD" w:rsidRDefault="00BB547F">
      <w:pPr>
        <w:numPr>
          <w:ilvl w:val="0"/>
          <w:numId w:val="1"/>
        </w:numPr>
        <w:pBdr>
          <w:top w:val="single" w:sz="5" w:space="13" w:color="000000"/>
          <w:left w:val="single" w:sz="5" w:space="25" w:color="000000"/>
          <w:bottom w:val="single" w:sz="5" w:space="12" w:color="000000"/>
          <w:right w:val="single" w:sz="5" w:space="0" w:color="000000"/>
        </w:pBdr>
        <w:tabs>
          <w:tab w:val="clear" w:pos="360"/>
          <w:tab w:val="left" w:pos="1540"/>
        </w:tabs>
        <w:spacing w:before="41" w:line="214" w:lineRule="exact"/>
        <w:ind w:left="1180" w:right="935"/>
        <w:textAlignment w:val="baseline"/>
        <w:rPr>
          <w:rFonts w:ascii="Calibri" w:eastAsia="Calibri" w:hAnsi="Calibri"/>
          <w:b/>
          <w:color w:val="FF0000"/>
          <w:spacing w:val="-2"/>
          <w:sz w:val="20"/>
        </w:rPr>
      </w:pPr>
      <w:r>
        <w:rPr>
          <w:rFonts w:ascii="Calibri" w:eastAsia="Calibri" w:hAnsi="Calibri"/>
          <w:b/>
          <w:color w:val="FF0000"/>
          <w:spacing w:val="-2"/>
          <w:sz w:val="20"/>
        </w:rPr>
        <w:t>AFC’s role in the Regional Mobility Council was discussed.</w:t>
      </w:r>
    </w:p>
    <w:p w14:paraId="72AC20A1" w14:textId="168104B7" w:rsidR="007820CD" w:rsidRDefault="00856EDB">
      <w:pPr>
        <w:spacing w:before="287" w:line="202" w:lineRule="exact"/>
        <w:ind w:left="792"/>
        <w:textAlignment w:val="baseline"/>
        <w:rPr>
          <w:rFonts w:ascii="Calibri" w:eastAsia="Calibri" w:hAnsi="Calibri"/>
          <w:color w:val="000000"/>
          <w:sz w:val="20"/>
        </w:rPr>
      </w:pPr>
      <w:r>
        <w:rPr>
          <w:rFonts w:ascii="Calibri" w:eastAsia="Calibri" w:hAnsi="Calibri"/>
          <w:color w:val="000000"/>
          <w:sz w:val="20"/>
        </w:rPr>
        <w:t>Facilitator Larry Sloan</w:t>
      </w:r>
      <w:r w:rsidR="00835DE7">
        <w:rPr>
          <w:rFonts w:ascii="Calibri" w:eastAsia="Calibri" w:hAnsi="Calibri"/>
          <w:color w:val="000000"/>
          <w:sz w:val="20"/>
        </w:rPr>
        <w:t xml:space="preserve"> promptly called the meeting to order at </w:t>
      </w:r>
      <w:r>
        <w:rPr>
          <w:rFonts w:ascii="Calibri" w:eastAsia="Calibri" w:hAnsi="Calibri"/>
          <w:color w:val="000000"/>
          <w:sz w:val="20"/>
        </w:rPr>
        <w:t>2:</w:t>
      </w:r>
      <w:r w:rsidR="00BB547F">
        <w:rPr>
          <w:rFonts w:ascii="Calibri" w:eastAsia="Calibri" w:hAnsi="Calibri"/>
          <w:color w:val="000000"/>
          <w:sz w:val="20"/>
        </w:rPr>
        <w:t>05pm</w:t>
      </w:r>
      <w:r w:rsidR="00835DE7">
        <w:rPr>
          <w:rFonts w:ascii="Calibri" w:eastAsia="Calibri" w:hAnsi="Calibri"/>
          <w:color w:val="000000"/>
          <w:sz w:val="20"/>
        </w:rPr>
        <w:t>. The following people attended the meeting:</w:t>
      </w:r>
    </w:p>
    <w:p w14:paraId="506CAC29" w14:textId="26BBB1E3" w:rsidR="007820CD" w:rsidRDefault="00856EDB">
      <w:pPr>
        <w:numPr>
          <w:ilvl w:val="0"/>
          <w:numId w:val="1"/>
        </w:numPr>
        <w:tabs>
          <w:tab w:val="clear" w:pos="360"/>
          <w:tab w:val="left" w:pos="1512"/>
        </w:tabs>
        <w:spacing w:before="324" w:line="214" w:lineRule="exact"/>
        <w:ind w:left="1152"/>
        <w:textAlignment w:val="baseline"/>
        <w:rPr>
          <w:rFonts w:ascii="Calibri" w:eastAsia="Calibri" w:hAnsi="Calibri"/>
          <w:color w:val="000000"/>
          <w:sz w:val="20"/>
        </w:rPr>
      </w:pPr>
      <w:r>
        <w:rPr>
          <w:rFonts w:ascii="Calibri" w:eastAsia="Calibri" w:hAnsi="Calibri"/>
          <w:color w:val="000000"/>
          <w:sz w:val="20"/>
        </w:rPr>
        <w:t>Larry Sloan, Facilitator</w:t>
      </w:r>
    </w:p>
    <w:p w14:paraId="09A4240A" w14:textId="6CEE8726" w:rsidR="00D41B0E" w:rsidRDefault="00D41B0E">
      <w:pPr>
        <w:numPr>
          <w:ilvl w:val="0"/>
          <w:numId w:val="1"/>
        </w:numPr>
        <w:tabs>
          <w:tab w:val="clear" w:pos="360"/>
          <w:tab w:val="left" w:pos="1512"/>
        </w:tabs>
        <w:spacing w:before="324" w:line="214" w:lineRule="exact"/>
        <w:ind w:left="1152"/>
        <w:textAlignment w:val="baseline"/>
        <w:rPr>
          <w:rFonts w:ascii="Calibri" w:eastAsia="Calibri" w:hAnsi="Calibri"/>
          <w:color w:val="000000"/>
          <w:sz w:val="20"/>
        </w:rPr>
      </w:pPr>
      <w:r>
        <w:rPr>
          <w:rFonts w:ascii="Calibri" w:eastAsia="Calibri" w:hAnsi="Calibri"/>
          <w:color w:val="000000"/>
          <w:sz w:val="20"/>
        </w:rPr>
        <w:t>Holly Bagley, KIPDA</w:t>
      </w:r>
    </w:p>
    <w:p w14:paraId="15C3AFF9" w14:textId="07C0B8E5" w:rsidR="00D41B0E" w:rsidRDefault="00D41B0E">
      <w:pPr>
        <w:numPr>
          <w:ilvl w:val="0"/>
          <w:numId w:val="1"/>
        </w:numPr>
        <w:tabs>
          <w:tab w:val="clear" w:pos="360"/>
          <w:tab w:val="left" w:pos="1512"/>
        </w:tabs>
        <w:spacing w:before="324" w:line="214" w:lineRule="exact"/>
        <w:ind w:left="1152"/>
        <w:textAlignment w:val="baseline"/>
        <w:rPr>
          <w:rFonts w:ascii="Calibri" w:eastAsia="Calibri" w:hAnsi="Calibri"/>
          <w:color w:val="000000"/>
          <w:sz w:val="20"/>
        </w:rPr>
      </w:pPr>
      <w:r>
        <w:rPr>
          <w:rFonts w:ascii="Calibri" w:eastAsia="Calibri" w:hAnsi="Calibri"/>
          <w:color w:val="000000"/>
          <w:sz w:val="20"/>
        </w:rPr>
        <w:t xml:space="preserve">David </w:t>
      </w:r>
      <w:proofErr w:type="spellStart"/>
      <w:r>
        <w:rPr>
          <w:rFonts w:ascii="Calibri" w:eastAsia="Calibri" w:hAnsi="Calibri"/>
          <w:color w:val="000000"/>
          <w:sz w:val="20"/>
        </w:rPr>
        <w:t>Allgood</w:t>
      </w:r>
      <w:proofErr w:type="spellEnd"/>
      <w:r>
        <w:rPr>
          <w:rFonts w:ascii="Calibri" w:eastAsia="Calibri" w:hAnsi="Calibri"/>
          <w:color w:val="000000"/>
          <w:sz w:val="20"/>
        </w:rPr>
        <w:t xml:space="preserve">, </w:t>
      </w:r>
      <w:r w:rsidR="004D6F10">
        <w:rPr>
          <w:rFonts w:ascii="Calibri" w:eastAsia="Calibri" w:hAnsi="Calibri"/>
          <w:color w:val="000000"/>
          <w:sz w:val="20"/>
        </w:rPr>
        <w:t>Dir. Of Advocacy at Center for Accessible Living</w:t>
      </w:r>
    </w:p>
    <w:p w14:paraId="0781DBEC" w14:textId="522CCE47" w:rsidR="004D6F10" w:rsidRDefault="004D6F10">
      <w:pPr>
        <w:numPr>
          <w:ilvl w:val="0"/>
          <w:numId w:val="1"/>
        </w:numPr>
        <w:tabs>
          <w:tab w:val="clear" w:pos="360"/>
          <w:tab w:val="left" w:pos="1512"/>
        </w:tabs>
        <w:spacing w:before="324" w:line="214" w:lineRule="exact"/>
        <w:ind w:left="1152"/>
        <w:textAlignment w:val="baseline"/>
        <w:rPr>
          <w:rFonts w:ascii="Calibri" w:eastAsia="Calibri" w:hAnsi="Calibri"/>
          <w:color w:val="000000"/>
          <w:sz w:val="20"/>
        </w:rPr>
      </w:pPr>
      <w:r>
        <w:rPr>
          <w:rFonts w:ascii="Calibri" w:eastAsia="Calibri" w:hAnsi="Calibri"/>
          <w:color w:val="000000"/>
          <w:sz w:val="20"/>
        </w:rPr>
        <w:t xml:space="preserve">Lorie Jenkins, TARC </w:t>
      </w:r>
    </w:p>
    <w:p w14:paraId="1BF2611F" w14:textId="667F1024" w:rsidR="004D6F10" w:rsidRDefault="004D6F10">
      <w:pPr>
        <w:numPr>
          <w:ilvl w:val="0"/>
          <w:numId w:val="1"/>
        </w:numPr>
        <w:tabs>
          <w:tab w:val="clear" w:pos="360"/>
          <w:tab w:val="left" w:pos="1512"/>
        </w:tabs>
        <w:spacing w:before="324" w:line="214" w:lineRule="exact"/>
        <w:ind w:left="1152"/>
        <w:textAlignment w:val="baseline"/>
        <w:rPr>
          <w:rFonts w:ascii="Calibri" w:eastAsia="Calibri" w:hAnsi="Calibri"/>
          <w:color w:val="000000"/>
          <w:sz w:val="20"/>
        </w:rPr>
      </w:pPr>
      <w:r>
        <w:rPr>
          <w:rFonts w:ascii="Calibri" w:eastAsia="Calibri" w:hAnsi="Calibri"/>
          <w:color w:val="000000"/>
          <w:sz w:val="20"/>
        </w:rPr>
        <w:t xml:space="preserve">Kelly Ann </w:t>
      </w:r>
      <w:proofErr w:type="spellStart"/>
      <w:r>
        <w:rPr>
          <w:rFonts w:ascii="Calibri" w:eastAsia="Calibri" w:hAnsi="Calibri"/>
          <w:color w:val="000000"/>
          <w:sz w:val="20"/>
        </w:rPr>
        <w:t>Nason</w:t>
      </w:r>
      <w:proofErr w:type="spellEnd"/>
      <w:r>
        <w:rPr>
          <w:rFonts w:ascii="Calibri" w:eastAsia="Calibri" w:hAnsi="Calibri"/>
          <w:color w:val="000000"/>
          <w:sz w:val="20"/>
        </w:rPr>
        <w:t xml:space="preserve">, </w:t>
      </w:r>
      <w:proofErr w:type="spellStart"/>
      <w:r>
        <w:rPr>
          <w:rFonts w:ascii="Calibri" w:eastAsia="Calibri" w:hAnsi="Calibri"/>
          <w:color w:val="000000"/>
          <w:sz w:val="20"/>
        </w:rPr>
        <w:t>UofL</w:t>
      </w:r>
      <w:proofErr w:type="spellEnd"/>
      <w:r>
        <w:rPr>
          <w:rFonts w:ascii="Calibri" w:eastAsia="Calibri" w:hAnsi="Calibri"/>
          <w:color w:val="000000"/>
          <w:sz w:val="20"/>
        </w:rPr>
        <w:t xml:space="preserve"> / Age </w:t>
      </w:r>
      <w:proofErr w:type="spellStart"/>
      <w:r>
        <w:rPr>
          <w:rFonts w:ascii="Calibri" w:eastAsia="Calibri" w:hAnsi="Calibri"/>
          <w:color w:val="000000"/>
          <w:sz w:val="20"/>
        </w:rPr>
        <w:t>Friendy</w:t>
      </w:r>
      <w:proofErr w:type="spellEnd"/>
      <w:r>
        <w:rPr>
          <w:rFonts w:ascii="Calibri" w:eastAsia="Calibri" w:hAnsi="Calibri"/>
          <w:color w:val="000000"/>
          <w:sz w:val="20"/>
        </w:rPr>
        <w:t xml:space="preserve"> Louisville </w:t>
      </w:r>
      <w:r w:rsidR="00C154AD">
        <w:rPr>
          <w:rFonts w:ascii="Calibri" w:eastAsia="Calibri" w:hAnsi="Calibri"/>
          <w:color w:val="000000"/>
          <w:sz w:val="20"/>
        </w:rPr>
        <w:t>Project Team Leader Coordinator</w:t>
      </w:r>
    </w:p>
    <w:p w14:paraId="58AFE842" w14:textId="339B2519" w:rsidR="00B72F4A" w:rsidRDefault="00B72F4A" w:rsidP="00B72F4A">
      <w:pPr>
        <w:tabs>
          <w:tab w:val="left" w:pos="360"/>
          <w:tab w:val="left" w:pos="1512"/>
        </w:tabs>
        <w:spacing w:before="324" w:line="214" w:lineRule="exact"/>
        <w:ind w:left="810"/>
        <w:textAlignment w:val="baseline"/>
        <w:rPr>
          <w:rFonts w:ascii="Calibri" w:eastAsia="Calibri" w:hAnsi="Calibri"/>
          <w:color w:val="000000"/>
          <w:sz w:val="20"/>
        </w:rPr>
      </w:pPr>
      <w:r>
        <w:rPr>
          <w:rFonts w:ascii="Calibri" w:eastAsia="Calibri" w:hAnsi="Calibri"/>
          <w:color w:val="000000"/>
          <w:sz w:val="20"/>
        </w:rPr>
        <w:t>Minutes of the previous meeting were reviewed.</w:t>
      </w:r>
    </w:p>
    <w:p w14:paraId="61EAF8C3" w14:textId="55756713" w:rsidR="00C154AD" w:rsidRDefault="00C154AD" w:rsidP="00B72F4A">
      <w:pPr>
        <w:tabs>
          <w:tab w:val="left" w:pos="360"/>
          <w:tab w:val="left" w:pos="1512"/>
        </w:tabs>
        <w:spacing w:before="324" w:line="214" w:lineRule="exact"/>
        <w:ind w:left="810"/>
        <w:textAlignment w:val="baseline"/>
        <w:rPr>
          <w:rFonts w:ascii="Calibri" w:eastAsia="Calibri" w:hAnsi="Calibri"/>
          <w:color w:val="000000"/>
          <w:sz w:val="20"/>
        </w:rPr>
      </w:pPr>
      <w:r>
        <w:rPr>
          <w:rFonts w:ascii="Calibri" w:eastAsia="Calibri" w:hAnsi="Calibri"/>
          <w:color w:val="000000"/>
          <w:sz w:val="20"/>
        </w:rPr>
        <w:t>Because of a question raised by an attendee of the September 26</w:t>
      </w:r>
      <w:r w:rsidRPr="00C154AD">
        <w:rPr>
          <w:rFonts w:ascii="Calibri" w:eastAsia="Calibri" w:hAnsi="Calibri"/>
          <w:color w:val="000000"/>
          <w:sz w:val="20"/>
          <w:vertAlign w:val="superscript"/>
        </w:rPr>
        <w:t>th</w:t>
      </w:r>
      <w:r>
        <w:rPr>
          <w:rFonts w:ascii="Calibri" w:eastAsia="Calibri" w:hAnsi="Calibri"/>
          <w:color w:val="000000"/>
          <w:sz w:val="20"/>
        </w:rPr>
        <w:t xml:space="preserve"> Age-Friendly Louisville Community Progress Report we spent considerable time discussing the options for those who are low-income or disabled and need transport for medical appointments or procedures such as chemo therapy and dialysis.  There are only two free services that our search found: In Home Care, Home Instead Senior Care in South and West Louisville and Senior Services of Catholic Charities.  TARC3 is a great option only costing $3 for each ride or $6 for a round trip.  But for those needing frequent trips even this low cost cannot be a viable option.  Medicaid and Medicare offer transport reimbursement.  Another option is if the medical provider offers free transport.  There is one such national company here in Metro Louisville: </w:t>
      </w:r>
      <w:proofErr w:type="spellStart"/>
      <w:r w:rsidR="000C58A0">
        <w:rPr>
          <w:rFonts w:ascii="Calibri" w:eastAsia="Calibri" w:hAnsi="Calibri"/>
          <w:color w:val="000000"/>
          <w:sz w:val="20"/>
        </w:rPr>
        <w:t>JenCare</w:t>
      </w:r>
      <w:proofErr w:type="spellEnd"/>
      <w:r w:rsidR="000C58A0">
        <w:rPr>
          <w:rFonts w:ascii="Calibri" w:eastAsia="Calibri" w:hAnsi="Calibri"/>
          <w:color w:val="000000"/>
          <w:sz w:val="20"/>
        </w:rPr>
        <w:t xml:space="preserve">.  This is a private company started by a doctor who survived cancer and had vowed if he did so he would do something to make medical care more accessible.  Link is </w:t>
      </w:r>
      <w:hyperlink r:id="rId7" w:history="1">
        <w:r w:rsidR="000C58A0" w:rsidRPr="00740F07">
          <w:rPr>
            <w:rStyle w:val="Hyperlink"/>
            <w:rFonts w:ascii="Calibri" w:eastAsia="Calibri" w:hAnsi="Calibri"/>
            <w:sz w:val="20"/>
          </w:rPr>
          <w:t>www.jencaremed.com</w:t>
        </w:r>
      </w:hyperlink>
      <w:r w:rsidR="000C58A0">
        <w:rPr>
          <w:rFonts w:ascii="Calibri" w:eastAsia="Calibri" w:hAnsi="Calibri"/>
          <w:color w:val="000000"/>
          <w:sz w:val="20"/>
        </w:rPr>
        <w:t xml:space="preserve">.  </w:t>
      </w:r>
    </w:p>
    <w:p w14:paraId="697C0A5C" w14:textId="5A2DD50D" w:rsidR="00B17B97" w:rsidRDefault="000C58A0" w:rsidP="00B17B97">
      <w:pPr>
        <w:tabs>
          <w:tab w:val="left" w:pos="360"/>
          <w:tab w:val="left" w:pos="1512"/>
        </w:tabs>
        <w:spacing w:before="324" w:line="214" w:lineRule="exact"/>
        <w:ind w:left="810"/>
        <w:textAlignment w:val="baseline"/>
        <w:rPr>
          <w:rFonts w:ascii="Calibri" w:eastAsia="Calibri" w:hAnsi="Calibri"/>
          <w:color w:val="000000"/>
          <w:sz w:val="20"/>
        </w:rPr>
      </w:pPr>
      <w:r>
        <w:rPr>
          <w:rFonts w:ascii="Calibri" w:eastAsia="Calibri" w:hAnsi="Calibri"/>
          <w:color w:val="000000"/>
          <w:sz w:val="20"/>
        </w:rPr>
        <w:t xml:space="preserve">Other </w:t>
      </w:r>
      <w:r w:rsidR="00B17B97">
        <w:rPr>
          <w:rFonts w:ascii="Calibri" w:eastAsia="Calibri" w:hAnsi="Calibri"/>
          <w:color w:val="000000"/>
          <w:sz w:val="20"/>
        </w:rPr>
        <w:t>efforts to help were discussed included Metro United Way’s LouieConnect.com website, but they do not provide transportation information.  Lorie Jenkins informed us the TARC was sponsoring a meeting on November 6</w:t>
      </w:r>
      <w:r w:rsidR="00B17B97" w:rsidRPr="00B17B97">
        <w:rPr>
          <w:rFonts w:ascii="Calibri" w:eastAsia="Calibri" w:hAnsi="Calibri"/>
          <w:color w:val="000000"/>
          <w:sz w:val="20"/>
          <w:vertAlign w:val="superscript"/>
        </w:rPr>
        <w:t>th</w:t>
      </w:r>
      <w:r w:rsidR="00B17B97">
        <w:rPr>
          <w:rFonts w:ascii="Calibri" w:eastAsia="Calibri" w:hAnsi="Calibri"/>
          <w:color w:val="000000"/>
          <w:sz w:val="20"/>
        </w:rPr>
        <w:t xml:space="preserve"> announcing a new MAAS Mobility As A Service program.  She will send us the information.  See subsequent page for information and a link to buy a free ticket.</w:t>
      </w:r>
    </w:p>
    <w:p w14:paraId="164F43FB" w14:textId="354E8802" w:rsidR="000C58A0" w:rsidRDefault="000C58A0" w:rsidP="00ED37FC">
      <w:pPr>
        <w:tabs>
          <w:tab w:val="left" w:pos="360"/>
          <w:tab w:val="left" w:pos="1512"/>
        </w:tabs>
        <w:spacing w:before="324" w:line="214" w:lineRule="exact"/>
        <w:ind w:left="810"/>
        <w:textAlignment w:val="baseline"/>
        <w:rPr>
          <w:rFonts w:ascii="Calibri" w:eastAsia="Calibri" w:hAnsi="Calibri"/>
          <w:color w:val="000000"/>
          <w:sz w:val="20"/>
        </w:rPr>
      </w:pPr>
      <w:r>
        <w:rPr>
          <w:rFonts w:ascii="Calibri" w:eastAsia="Calibri" w:hAnsi="Calibri"/>
          <w:color w:val="000000"/>
          <w:sz w:val="20"/>
        </w:rPr>
        <w:t>We discussed how AFL might provide a public service by putting as much of this information as we can gather on our website.  Further study is required.</w:t>
      </w:r>
      <w:r w:rsidR="00ED37FC">
        <w:rPr>
          <w:rFonts w:ascii="Calibri" w:eastAsia="Calibri" w:hAnsi="Calibri"/>
          <w:color w:val="000000"/>
          <w:sz w:val="20"/>
        </w:rPr>
        <w:t xml:space="preserve">  </w:t>
      </w:r>
      <w:r>
        <w:rPr>
          <w:rFonts w:ascii="Calibri" w:eastAsia="Calibri" w:hAnsi="Calibri"/>
          <w:color w:val="000000"/>
          <w:sz w:val="20"/>
        </w:rPr>
        <w:t xml:space="preserve">We also discussed how the Regional Mobility Council seems to be struggling.  We mentioned that perhaps someone from AFL should be of the TARC board.  </w:t>
      </w:r>
    </w:p>
    <w:p w14:paraId="55FDB805" w14:textId="6845E3CC" w:rsidR="00C565D2" w:rsidRDefault="00C565D2" w:rsidP="00B72F4A">
      <w:pPr>
        <w:tabs>
          <w:tab w:val="left" w:pos="360"/>
          <w:tab w:val="left" w:pos="1512"/>
        </w:tabs>
        <w:spacing w:before="324" w:line="214" w:lineRule="exact"/>
        <w:ind w:left="810"/>
        <w:textAlignment w:val="baseline"/>
        <w:rPr>
          <w:rFonts w:ascii="Calibri" w:eastAsia="Calibri" w:hAnsi="Calibri"/>
          <w:color w:val="000000"/>
          <w:sz w:val="20"/>
        </w:rPr>
      </w:pPr>
      <w:r>
        <w:rPr>
          <w:rFonts w:ascii="Calibri" w:eastAsia="Calibri" w:hAnsi="Calibri"/>
          <w:color w:val="000000"/>
          <w:sz w:val="20"/>
        </w:rPr>
        <w:t>The meeting was adjourned with thanks to all who attended by Larry Sloan at 3:</w:t>
      </w:r>
      <w:r w:rsidR="00ED37FC">
        <w:rPr>
          <w:rFonts w:ascii="Calibri" w:eastAsia="Calibri" w:hAnsi="Calibri"/>
          <w:color w:val="000000"/>
          <w:sz w:val="20"/>
        </w:rPr>
        <w:t>1</w:t>
      </w:r>
      <w:r>
        <w:rPr>
          <w:rFonts w:ascii="Calibri" w:eastAsia="Calibri" w:hAnsi="Calibri"/>
          <w:color w:val="000000"/>
          <w:sz w:val="20"/>
        </w:rPr>
        <w:t>5PM.</w:t>
      </w:r>
    </w:p>
    <w:p w14:paraId="608402DF" w14:textId="436F024C" w:rsidR="00375DC9" w:rsidRDefault="00375DC9" w:rsidP="00375DC9">
      <w:pPr>
        <w:spacing w:line="263" w:lineRule="exact"/>
        <w:ind w:left="720" w:right="1008"/>
        <w:textAlignment w:val="baseline"/>
        <w:rPr>
          <w:rFonts w:ascii="Calibri" w:eastAsia="Calibri" w:hAnsi="Calibri"/>
          <w:color w:val="000000"/>
          <w:spacing w:val="-1"/>
          <w:sz w:val="20"/>
        </w:rPr>
      </w:pPr>
    </w:p>
    <w:p w14:paraId="14B7FCEC" w14:textId="2660DD86" w:rsidR="00375DC9" w:rsidRDefault="00375DC9" w:rsidP="00375DC9">
      <w:pPr>
        <w:spacing w:line="263" w:lineRule="exact"/>
        <w:ind w:left="720" w:right="1008"/>
        <w:textAlignment w:val="baseline"/>
        <w:rPr>
          <w:rFonts w:ascii="Calibri" w:eastAsia="Calibri" w:hAnsi="Calibri"/>
          <w:b/>
          <w:bCs/>
          <w:color w:val="000000"/>
          <w:spacing w:val="-1"/>
          <w:sz w:val="20"/>
        </w:rPr>
      </w:pPr>
      <w:r w:rsidRPr="00683618">
        <w:rPr>
          <w:rFonts w:ascii="Calibri" w:eastAsia="Calibri" w:hAnsi="Calibri"/>
          <w:b/>
          <w:bCs/>
          <w:color w:val="000000"/>
          <w:spacing w:val="-1"/>
          <w:sz w:val="20"/>
        </w:rPr>
        <w:t xml:space="preserve">The next meeting is scheduled for </w:t>
      </w:r>
      <w:r w:rsidR="00ED37FC">
        <w:rPr>
          <w:rFonts w:ascii="Calibri" w:eastAsia="Calibri" w:hAnsi="Calibri"/>
          <w:b/>
          <w:bCs/>
          <w:color w:val="000000"/>
          <w:spacing w:val="-1"/>
          <w:sz w:val="20"/>
        </w:rPr>
        <w:t>November 12</w:t>
      </w:r>
      <w:r w:rsidR="00ED37FC" w:rsidRPr="00ED37FC">
        <w:rPr>
          <w:rFonts w:ascii="Calibri" w:eastAsia="Calibri" w:hAnsi="Calibri"/>
          <w:b/>
          <w:bCs/>
          <w:color w:val="000000"/>
          <w:spacing w:val="-1"/>
          <w:sz w:val="20"/>
          <w:vertAlign w:val="superscript"/>
        </w:rPr>
        <w:t>th</w:t>
      </w:r>
      <w:r w:rsidR="00ED37FC">
        <w:rPr>
          <w:rFonts w:ascii="Calibri" w:eastAsia="Calibri" w:hAnsi="Calibri"/>
          <w:b/>
          <w:bCs/>
          <w:color w:val="000000"/>
          <w:spacing w:val="-1"/>
          <w:sz w:val="20"/>
        </w:rPr>
        <w:t xml:space="preserve"> </w:t>
      </w:r>
      <w:r w:rsidRPr="00683618">
        <w:rPr>
          <w:rFonts w:ascii="Calibri" w:eastAsia="Calibri" w:hAnsi="Calibri"/>
          <w:b/>
          <w:bCs/>
          <w:color w:val="000000"/>
          <w:spacing w:val="-1"/>
          <w:sz w:val="20"/>
        </w:rPr>
        <w:t>at the Edison Government Center</w:t>
      </w:r>
      <w:r w:rsidR="00B72F4A">
        <w:rPr>
          <w:rFonts w:ascii="Calibri" w:eastAsia="Calibri" w:hAnsi="Calibri"/>
          <w:b/>
          <w:bCs/>
          <w:color w:val="000000"/>
          <w:spacing w:val="-1"/>
          <w:sz w:val="20"/>
        </w:rPr>
        <w:t xml:space="preserve"> at 2:00PM</w:t>
      </w:r>
      <w:r w:rsidRPr="00683618">
        <w:rPr>
          <w:rFonts w:ascii="Calibri" w:eastAsia="Calibri" w:hAnsi="Calibri"/>
          <w:b/>
          <w:bCs/>
          <w:color w:val="000000"/>
          <w:spacing w:val="-1"/>
          <w:sz w:val="20"/>
        </w:rPr>
        <w:t>.</w:t>
      </w:r>
    </w:p>
    <w:p w14:paraId="6D1F1978" w14:textId="5D210ED9" w:rsidR="00051D63" w:rsidRDefault="00051D63" w:rsidP="00375DC9">
      <w:pPr>
        <w:spacing w:line="263" w:lineRule="exact"/>
        <w:ind w:left="720" w:right="1008"/>
        <w:textAlignment w:val="baseline"/>
        <w:rPr>
          <w:rFonts w:ascii="Calibri" w:eastAsia="Calibri" w:hAnsi="Calibri"/>
          <w:b/>
          <w:bCs/>
          <w:color w:val="000000"/>
          <w:spacing w:val="-1"/>
          <w:sz w:val="20"/>
        </w:rPr>
      </w:pPr>
    </w:p>
    <w:p w14:paraId="58437738" w14:textId="6F877B0D" w:rsidR="00051D63" w:rsidRDefault="00051D63" w:rsidP="00375DC9">
      <w:pPr>
        <w:spacing w:line="263" w:lineRule="exact"/>
        <w:ind w:left="720" w:right="1008"/>
        <w:textAlignment w:val="baseline"/>
        <w:rPr>
          <w:rFonts w:ascii="Calibri" w:eastAsia="Calibri" w:hAnsi="Calibri"/>
          <w:b/>
          <w:bCs/>
          <w:color w:val="000000"/>
          <w:spacing w:val="-1"/>
          <w:sz w:val="20"/>
        </w:rPr>
      </w:pPr>
      <w:r>
        <w:rPr>
          <w:rFonts w:ascii="Calibri" w:eastAsia="Calibri" w:hAnsi="Calibri"/>
          <w:b/>
          <w:bCs/>
          <w:color w:val="000000"/>
          <w:spacing w:val="-1"/>
          <w:sz w:val="20"/>
        </w:rPr>
        <w:t>P. 1 of 3</w:t>
      </w:r>
    </w:p>
    <w:p w14:paraId="036C1B45" w14:textId="655ECAC8" w:rsidR="00C565D2" w:rsidRDefault="00C565D2" w:rsidP="00375DC9">
      <w:pPr>
        <w:spacing w:line="263" w:lineRule="exact"/>
        <w:ind w:left="720" w:right="1008"/>
        <w:textAlignment w:val="baseline"/>
        <w:rPr>
          <w:rFonts w:ascii="Calibri" w:eastAsia="Calibri" w:hAnsi="Calibri"/>
          <w:b/>
          <w:bCs/>
          <w:color w:val="000000"/>
          <w:spacing w:val="-1"/>
          <w:sz w:val="20"/>
        </w:rPr>
      </w:pPr>
    </w:p>
    <w:p w14:paraId="009634A6" w14:textId="1D6E7D8D" w:rsidR="00C565D2" w:rsidRDefault="00C565D2" w:rsidP="00375DC9">
      <w:pPr>
        <w:spacing w:line="263" w:lineRule="exact"/>
        <w:ind w:left="720" w:right="1008"/>
        <w:textAlignment w:val="baseline"/>
        <w:rPr>
          <w:rFonts w:ascii="Calibri" w:eastAsia="Calibri" w:hAnsi="Calibri"/>
          <w:b/>
          <w:bCs/>
          <w:color w:val="000000"/>
          <w:spacing w:val="-1"/>
          <w:sz w:val="20"/>
        </w:rPr>
      </w:pPr>
    </w:p>
    <w:p w14:paraId="32D35B5F" w14:textId="716525FC" w:rsidR="00C565D2" w:rsidRDefault="00C565D2" w:rsidP="00375DC9">
      <w:pPr>
        <w:spacing w:line="263" w:lineRule="exact"/>
        <w:ind w:left="720" w:right="1008"/>
        <w:textAlignment w:val="baseline"/>
        <w:rPr>
          <w:rFonts w:ascii="Calibri" w:eastAsia="Calibri" w:hAnsi="Calibri"/>
          <w:b/>
          <w:bCs/>
          <w:color w:val="000000"/>
          <w:spacing w:val="-1"/>
          <w:sz w:val="20"/>
        </w:rPr>
      </w:pPr>
    </w:p>
    <w:p w14:paraId="506F2E44" w14:textId="37819F6E" w:rsidR="00C565D2" w:rsidRPr="00683618" w:rsidRDefault="00C565D2" w:rsidP="00375DC9">
      <w:pPr>
        <w:spacing w:line="263" w:lineRule="exact"/>
        <w:ind w:left="720" w:right="1008"/>
        <w:textAlignment w:val="baseline"/>
        <w:rPr>
          <w:rFonts w:ascii="Calibri" w:eastAsia="Calibri" w:hAnsi="Calibri"/>
          <w:b/>
          <w:bCs/>
          <w:color w:val="000000"/>
          <w:spacing w:val="-1"/>
          <w:sz w:val="20"/>
        </w:rPr>
      </w:pPr>
      <w:r>
        <w:rPr>
          <w:rFonts w:ascii="Calibri" w:eastAsia="Calibri" w:hAnsi="Calibri"/>
          <w:b/>
          <w:bCs/>
          <w:color w:val="000000"/>
          <w:spacing w:val="-1"/>
          <w:sz w:val="20"/>
        </w:rPr>
        <w:t xml:space="preserve">Page </w:t>
      </w:r>
      <w:r w:rsidR="00051D63">
        <w:rPr>
          <w:rFonts w:ascii="Calibri" w:eastAsia="Calibri" w:hAnsi="Calibri"/>
          <w:b/>
          <w:bCs/>
          <w:color w:val="000000"/>
          <w:spacing w:val="-1"/>
          <w:sz w:val="20"/>
        </w:rPr>
        <w:t xml:space="preserve">2 </w:t>
      </w:r>
      <w:r>
        <w:rPr>
          <w:rFonts w:ascii="Calibri" w:eastAsia="Calibri" w:hAnsi="Calibri"/>
          <w:b/>
          <w:bCs/>
          <w:color w:val="000000"/>
          <w:spacing w:val="-1"/>
          <w:sz w:val="20"/>
        </w:rPr>
        <w:t xml:space="preserve">of </w:t>
      </w:r>
      <w:r w:rsidR="00051D63">
        <w:rPr>
          <w:rFonts w:ascii="Calibri" w:eastAsia="Calibri" w:hAnsi="Calibri"/>
          <w:b/>
          <w:bCs/>
          <w:color w:val="000000"/>
          <w:spacing w:val="-1"/>
          <w:sz w:val="20"/>
        </w:rPr>
        <w:t>3</w:t>
      </w:r>
    </w:p>
    <w:p w14:paraId="5AB1C375" w14:textId="39F682DB" w:rsidR="007820CD" w:rsidRPr="00E34C6E" w:rsidRDefault="008A5116" w:rsidP="00E34C6E">
      <w:pPr>
        <w:textAlignment w:val="baseline"/>
        <w:rPr>
          <w:rFonts w:eastAsia="Times New Roman"/>
          <w:color w:val="000000"/>
          <w:sz w:val="24"/>
        </w:rPr>
        <w:sectPr w:rsidR="007820CD" w:rsidRPr="00E34C6E">
          <w:footerReference w:type="default" r:id="rId8"/>
          <w:pgSz w:w="12240" w:h="15840"/>
          <w:pgMar w:top="221" w:right="615" w:bottom="602" w:left="649" w:header="720" w:footer="720" w:gutter="0"/>
          <w:cols w:space="720"/>
        </w:sectPr>
      </w:pPr>
      <w:r>
        <w:rPr>
          <w:noProof/>
        </w:rPr>
        <w:pict w14:anchorId="77509248">
          <v:shape id="_x0000_s1027" type="#_x0000_t202" style="position:absolute;margin-left:25.8pt;margin-top:24.85pt;width:560.85pt;height:686.35pt;z-index:-251656192;mso-wrap-distance-left:0;mso-wrap-distance-right:0;mso-position-horizontal-relative:page;mso-position-vertical-relative:page" filled="f">
            <v:textbox style="mso-next-textbox:#_x0000_s1027" inset="0,0,0,0">
              <w:txbxContent>
                <w:p w14:paraId="1668D743" w14:textId="27ADCF91" w:rsidR="00835DE7" w:rsidRDefault="00835DE7" w:rsidP="00EB6B2C">
                  <w:pPr>
                    <w:spacing w:before="325" w:line="203" w:lineRule="exact"/>
                    <w:jc w:val="center"/>
                    <w:textAlignment w:val="baseline"/>
                    <w:rPr>
                      <w:rFonts w:ascii="Calibri" w:eastAsia="Calibri" w:hAnsi="Calibri"/>
                      <w:b/>
                      <w:color w:val="000000"/>
                      <w:sz w:val="20"/>
                    </w:rPr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0"/>
                    </w:rPr>
                    <w:t>M&amp;A ACTION PLAN UPDATE</w:t>
                  </w:r>
                </w:p>
                <w:p w14:paraId="220C5F42" w14:textId="7DE680AC" w:rsidR="00835DE7" w:rsidRDefault="00835DE7">
                  <w:pPr>
                    <w:spacing w:before="325" w:line="203" w:lineRule="exact"/>
                    <w:jc w:val="center"/>
                    <w:textAlignment w:val="baseline"/>
                    <w:rPr>
                      <w:rFonts w:ascii="Calibri" w:eastAsia="Calibri" w:hAnsi="Calibri"/>
                      <w:color w:val="000000"/>
                      <w:sz w:val="20"/>
                    </w:rPr>
                  </w:pPr>
                  <w:r w:rsidRPr="00EB6B2C">
                    <w:rPr>
                      <w:rFonts w:ascii="Calibri" w:eastAsia="Calibri" w:hAnsi="Calibri"/>
                      <w:b/>
                      <w:color w:val="000000"/>
                      <w:sz w:val="20"/>
                    </w:rPr>
                    <w:t>GOAL 1: Work with RMC to ensure that TARC is affordable and maps are accessible and understandable to everyone</w:t>
                  </w:r>
                  <w:r>
                    <w:rPr>
                      <w:rFonts w:ascii="Calibri" w:eastAsia="Calibri" w:hAnsi="Calibri"/>
                      <w:color w:val="000000"/>
                      <w:sz w:val="20"/>
                    </w:rPr>
                    <w:t>.</w:t>
                  </w:r>
                </w:p>
                <w:tbl>
                  <w:tblPr>
                    <w:tblStyle w:val="TableGrid"/>
                    <w:tblW w:w="0" w:type="auto"/>
                    <w:tblInd w:w="378" w:type="dxa"/>
                    <w:tblLook w:val="04A0" w:firstRow="1" w:lastRow="0" w:firstColumn="1" w:lastColumn="0" w:noHBand="0" w:noVBand="1"/>
                  </w:tblPr>
                  <w:tblGrid>
                    <w:gridCol w:w="2076"/>
                    <w:gridCol w:w="2694"/>
                    <w:gridCol w:w="2430"/>
                    <w:gridCol w:w="1106"/>
                    <w:gridCol w:w="2078"/>
                  </w:tblGrid>
                  <w:tr w:rsidR="00835DE7" w14:paraId="38E4DB63" w14:textId="77777777" w:rsidTr="005B389A">
                    <w:tc>
                      <w:tcPr>
                        <w:tcW w:w="2076" w:type="dxa"/>
                        <w:tcBorders>
                          <w:bottom w:val="single" w:sz="4" w:space="0" w:color="auto"/>
                        </w:tcBorders>
                      </w:tcPr>
                      <w:p w14:paraId="1CA37C13" w14:textId="681494B1" w:rsidR="00835DE7" w:rsidRDefault="00835DE7" w:rsidP="007E4667">
                        <w:pPr>
                          <w:spacing w:before="61" w:line="203" w:lineRule="exact"/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0"/>
                          </w:rPr>
                          <w:t>OBJECTIVE</w:t>
                        </w:r>
                      </w:p>
                    </w:tc>
                    <w:tc>
                      <w:tcPr>
                        <w:tcW w:w="2694" w:type="dxa"/>
                      </w:tcPr>
                      <w:p w14:paraId="46DBB6F3" w14:textId="21EC01FA" w:rsidR="00835DE7" w:rsidRDefault="00835DE7" w:rsidP="007E4667">
                        <w:pPr>
                          <w:spacing w:before="61" w:line="203" w:lineRule="exact"/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0"/>
                          </w:rPr>
                          <w:t>ACTION</w:t>
                        </w:r>
                      </w:p>
                    </w:tc>
                    <w:tc>
                      <w:tcPr>
                        <w:tcW w:w="2430" w:type="dxa"/>
                      </w:tcPr>
                      <w:p w14:paraId="76065E24" w14:textId="472320F0" w:rsidR="00835DE7" w:rsidRDefault="00835DE7" w:rsidP="007E4667">
                        <w:pPr>
                          <w:spacing w:before="61" w:line="203" w:lineRule="exact"/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0"/>
                          </w:rPr>
                          <w:t>PARTNERS</w:t>
                        </w:r>
                      </w:p>
                    </w:tc>
                    <w:tc>
                      <w:tcPr>
                        <w:tcW w:w="1106" w:type="dxa"/>
                      </w:tcPr>
                      <w:p w14:paraId="6D56916C" w14:textId="294D3535" w:rsidR="00835DE7" w:rsidRDefault="00835DE7" w:rsidP="007E4667">
                        <w:pPr>
                          <w:spacing w:before="61" w:line="203" w:lineRule="exact"/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0"/>
                          </w:rPr>
                          <w:t>DEADLINE</w:t>
                        </w:r>
                      </w:p>
                    </w:tc>
                    <w:tc>
                      <w:tcPr>
                        <w:tcW w:w="2078" w:type="dxa"/>
                      </w:tcPr>
                      <w:p w14:paraId="2D15D04D" w14:textId="4D74A890" w:rsidR="00835DE7" w:rsidRDefault="00835DE7" w:rsidP="007E4667">
                        <w:pPr>
                          <w:spacing w:before="61" w:line="203" w:lineRule="exact"/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0"/>
                          </w:rPr>
                          <w:t>METRICS/UPDATE</w:t>
                        </w:r>
                      </w:p>
                    </w:tc>
                  </w:tr>
                  <w:tr w:rsidR="00835DE7" w14:paraId="6EEB2534" w14:textId="77777777" w:rsidTr="009F0829">
                    <w:trPr>
                      <w:trHeight w:val="1373"/>
                    </w:trPr>
                    <w:tc>
                      <w:tcPr>
                        <w:tcW w:w="2076" w:type="dxa"/>
                        <w:tcBorders>
                          <w:bottom w:val="nil"/>
                        </w:tcBorders>
                      </w:tcPr>
                      <w:p w14:paraId="3EC12E65" w14:textId="7EDF381F" w:rsidR="00835DE7" w:rsidRDefault="00835DE7" w:rsidP="005B389A">
                        <w:pPr>
                          <w:spacing w:before="61" w:line="203" w:lineRule="exact"/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2694" w:type="dxa"/>
                      </w:tcPr>
                      <w:p w14:paraId="141DB2D5" w14:textId="18D1D38F" w:rsidR="00835DE7" w:rsidRPr="00FF335E" w:rsidRDefault="00835DE7" w:rsidP="00FF335E">
                        <w:pPr>
                          <w:spacing w:before="61" w:line="203" w:lineRule="exact"/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20"/>
                          </w:rPr>
                        </w:pPr>
                        <w:r w:rsidRPr="00FF335E">
                          <w:rPr>
                            <w:rFonts w:ascii="Calibri" w:eastAsia="Calibri" w:hAnsi="Calibri"/>
                            <w:color w:val="000000"/>
                            <w:sz w:val="20"/>
                          </w:rPr>
                          <w:t>1.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0"/>
                          </w:rPr>
                          <w:t xml:space="preserve"> </w:t>
                        </w:r>
                        <w:r w:rsidRPr="00FF335E">
                          <w:rPr>
                            <w:rFonts w:ascii="Calibri" w:eastAsia="Calibri" w:hAnsi="Calibri"/>
                            <w:color w:val="000000"/>
                            <w:sz w:val="20"/>
                          </w:rPr>
                          <w:t>Our members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0"/>
                          </w:rPr>
                          <w:t xml:space="preserve"> </w:t>
                        </w:r>
                        <w:r w:rsidRPr="00FF335E">
                          <w:rPr>
                            <w:rFonts w:ascii="Calibri" w:eastAsia="Calibri" w:hAnsi="Calibri"/>
                            <w:color w:val="000000"/>
                            <w:sz w:val="20"/>
                          </w:rPr>
                          <w:t>attend R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0"/>
                          </w:rPr>
                          <w:t>MC to advocate for Goal 1 and participate in TARC’s Comprehensive Operational Analysis</w:t>
                        </w:r>
                      </w:p>
                    </w:tc>
                    <w:tc>
                      <w:tcPr>
                        <w:tcW w:w="2430" w:type="dxa"/>
                      </w:tcPr>
                      <w:p w14:paraId="52625C8F" w14:textId="4D3C86C9" w:rsidR="00835DE7" w:rsidRDefault="00835DE7" w:rsidP="007E4667">
                        <w:pPr>
                          <w:spacing w:before="61" w:line="203" w:lineRule="exact"/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0"/>
                          </w:rPr>
                          <w:t>Potentially Louisville Office for Aging/Disabled Citizens (OADC), AARP, KIPDA</w:t>
                        </w:r>
                      </w:p>
                    </w:tc>
                    <w:tc>
                      <w:tcPr>
                        <w:tcW w:w="1106" w:type="dxa"/>
                      </w:tcPr>
                      <w:p w14:paraId="2285C938" w14:textId="1DA28E90" w:rsidR="00835DE7" w:rsidRDefault="00835DE7" w:rsidP="005B389A">
                        <w:pPr>
                          <w:spacing w:before="61" w:line="203" w:lineRule="exact"/>
                          <w:jc w:val="center"/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0"/>
                          </w:rPr>
                          <w:t>2019</w:t>
                        </w:r>
                      </w:p>
                    </w:tc>
                    <w:tc>
                      <w:tcPr>
                        <w:tcW w:w="2078" w:type="dxa"/>
                      </w:tcPr>
                      <w:p w14:paraId="770B3652" w14:textId="042FDC02" w:rsidR="00835DE7" w:rsidRDefault="00835DE7" w:rsidP="007E4667">
                        <w:pPr>
                          <w:spacing w:before="61" w:line="203" w:lineRule="exact"/>
                          <w:textAlignment w:val="baseline"/>
                          <w:rPr>
                            <w:rFonts w:ascii="Calibri" w:eastAsia="Calibri" w:hAnsi="Calibri"/>
                            <w:color w:val="FF0000"/>
                            <w:sz w:val="20"/>
                          </w:rPr>
                        </w:pPr>
                        <w:r>
                          <w:rPr>
                            <w:rFonts w:ascii="Calibri" w:eastAsia="Calibri" w:hAnsi="Calibri"/>
                            <w:color w:val="FF0000"/>
                            <w:sz w:val="20"/>
                          </w:rPr>
                          <w:t>Sarah Teeters, OADC, is currently a member of our workgroup.</w:t>
                        </w:r>
                      </w:p>
                      <w:p w14:paraId="01853912" w14:textId="235F23AA" w:rsidR="00835DE7" w:rsidRPr="00FF335E" w:rsidRDefault="00835DE7" w:rsidP="007E4667">
                        <w:pPr>
                          <w:spacing w:before="61" w:line="203" w:lineRule="exact"/>
                          <w:textAlignment w:val="baseline"/>
                          <w:rPr>
                            <w:rFonts w:ascii="Calibri" w:eastAsia="Calibri" w:hAnsi="Calibri"/>
                            <w:color w:val="FF0000"/>
                            <w:sz w:val="20"/>
                          </w:rPr>
                        </w:pPr>
                        <w:r>
                          <w:rPr>
                            <w:rFonts w:ascii="Calibri" w:eastAsia="Calibri" w:hAnsi="Calibri"/>
                            <w:color w:val="FF0000"/>
                            <w:sz w:val="20"/>
                          </w:rPr>
                          <w:t>Ashley Tinius, KIPDA, is currently a member of our group.</w:t>
                        </w:r>
                      </w:p>
                    </w:tc>
                  </w:tr>
                  <w:tr w:rsidR="00835DE7" w14:paraId="1F978F78" w14:textId="77777777" w:rsidTr="005B389A">
                    <w:tc>
                      <w:tcPr>
                        <w:tcW w:w="2076" w:type="dxa"/>
                        <w:tcBorders>
                          <w:top w:val="nil"/>
                          <w:bottom w:val="nil"/>
                        </w:tcBorders>
                      </w:tcPr>
                      <w:p w14:paraId="4DFF288A" w14:textId="5478E809" w:rsidR="00835DE7" w:rsidRDefault="00835DE7" w:rsidP="007E4667">
                        <w:pPr>
                          <w:spacing w:before="61" w:line="203" w:lineRule="exact"/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0"/>
                          </w:rPr>
                          <w:t>Have workgroup members on RMC, TAAC to advocate for Goal 1.</w:t>
                        </w:r>
                      </w:p>
                    </w:tc>
                    <w:tc>
                      <w:tcPr>
                        <w:tcW w:w="2694" w:type="dxa"/>
                      </w:tcPr>
                      <w:p w14:paraId="50C303AF" w14:textId="46B2148B" w:rsidR="00835DE7" w:rsidRDefault="00835DE7" w:rsidP="007E4667">
                        <w:pPr>
                          <w:spacing w:before="61" w:line="203" w:lineRule="exact"/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0"/>
                          </w:rPr>
                          <w:t>2. Have members on TAAC</w:t>
                        </w:r>
                      </w:p>
                    </w:tc>
                    <w:tc>
                      <w:tcPr>
                        <w:tcW w:w="2430" w:type="dxa"/>
                      </w:tcPr>
                      <w:p w14:paraId="64712A56" w14:textId="3716476E" w:rsidR="00835DE7" w:rsidRDefault="00835DE7" w:rsidP="007E4667">
                        <w:pPr>
                          <w:spacing w:before="61" w:line="203" w:lineRule="exact"/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0"/>
                          </w:rPr>
                          <w:t>OADC, AARP, KIPDA</w:t>
                        </w:r>
                      </w:p>
                    </w:tc>
                    <w:tc>
                      <w:tcPr>
                        <w:tcW w:w="1106" w:type="dxa"/>
                      </w:tcPr>
                      <w:p w14:paraId="6472164F" w14:textId="48DE8D19" w:rsidR="00835DE7" w:rsidRDefault="00835DE7" w:rsidP="005B389A">
                        <w:pPr>
                          <w:spacing w:before="61" w:line="203" w:lineRule="exact"/>
                          <w:jc w:val="center"/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0"/>
                          </w:rPr>
                          <w:t>2019</w:t>
                        </w:r>
                      </w:p>
                    </w:tc>
                    <w:tc>
                      <w:tcPr>
                        <w:tcW w:w="2078" w:type="dxa"/>
                      </w:tcPr>
                      <w:p w14:paraId="1EC83A78" w14:textId="42977A9D" w:rsidR="00835DE7" w:rsidRDefault="00835DE7" w:rsidP="005B389A">
                        <w:pPr>
                          <w:spacing w:before="61" w:line="203" w:lineRule="exact"/>
                          <w:textAlignment w:val="baseline"/>
                          <w:rPr>
                            <w:rFonts w:ascii="Calibri" w:eastAsia="Calibri" w:hAnsi="Calibri"/>
                            <w:color w:val="FF0000"/>
                            <w:sz w:val="20"/>
                          </w:rPr>
                        </w:pPr>
                        <w:r>
                          <w:rPr>
                            <w:rFonts w:ascii="Calibri" w:eastAsia="Calibri" w:hAnsi="Calibri"/>
                            <w:color w:val="FF0000"/>
                            <w:sz w:val="20"/>
                          </w:rPr>
                          <w:t>Larry Sloan</w:t>
                        </w:r>
                        <w:r w:rsidR="00E34C6E">
                          <w:rPr>
                            <w:rFonts w:ascii="Calibri" w:eastAsia="Calibri" w:hAnsi="Calibri"/>
                            <w:color w:val="FF0000"/>
                            <w:sz w:val="20"/>
                          </w:rPr>
                          <w:t xml:space="preserve"> is now a council member of TAAC</w:t>
                        </w:r>
                      </w:p>
                      <w:p w14:paraId="07CEB237" w14:textId="77777777" w:rsidR="00835DE7" w:rsidRDefault="00835DE7" w:rsidP="007E4667">
                        <w:pPr>
                          <w:spacing w:before="61" w:line="203" w:lineRule="exact"/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20"/>
                          </w:rPr>
                        </w:pPr>
                      </w:p>
                    </w:tc>
                  </w:tr>
                  <w:tr w:rsidR="00835DE7" w14:paraId="4B653404" w14:textId="77777777" w:rsidTr="005B389A">
                    <w:tc>
                      <w:tcPr>
                        <w:tcW w:w="2076" w:type="dxa"/>
                        <w:tcBorders>
                          <w:top w:val="nil"/>
                        </w:tcBorders>
                      </w:tcPr>
                      <w:p w14:paraId="427B5DBB" w14:textId="77777777" w:rsidR="00835DE7" w:rsidRDefault="00835DE7" w:rsidP="007E4667">
                        <w:pPr>
                          <w:spacing w:before="61" w:line="203" w:lineRule="exact"/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2694" w:type="dxa"/>
                      </w:tcPr>
                      <w:p w14:paraId="11C7A6AE" w14:textId="2BAFF423" w:rsidR="00835DE7" w:rsidRDefault="00835DE7" w:rsidP="007E4667">
                        <w:pPr>
                          <w:spacing w:before="61" w:line="203" w:lineRule="exact"/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0"/>
                          </w:rPr>
                          <w:t>3. Collaborate on TARC strategic planning (Comprehensive Operational Analysis.</w:t>
                        </w:r>
                      </w:p>
                    </w:tc>
                    <w:tc>
                      <w:tcPr>
                        <w:tcW w:w="2430" w:type="dxa"/>
                      </w:tcPr>
                      <w:p w14:paraId="33520939" w14:textId="200F5FDF" w:rsidR="00835DE7" w:rsidRDefault="00835DE7" w:rsidP="007E4667">
                        <w:pPr>
                          <w:spacing w:before="61" w:line="203" w:lineRule="exact"/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0"/>
                          </w:rPr>
                          <w:t>M&amp;A Work Group, Age Friendly Leadership</w:t>
                        </w:r>
                      </w:p>
                    </w:tc>
                    <w:tc>
                      <w:tcPr>
                        <w:tcW w:w="1106" w:type="dxa"/>
                      </w:tcPr>
                      <w:p w14:paraId="6D38A965" w14:textId="2B17DB48" w:rsidR="00835DE7" w:rsidRDefault="00835DE7" w:rsidP="005B389A">
                        <w:pPr>
                          <w:spacing w:before="61" w:line="203" w:lineRule="exact"/>
                          <w:jc w:val="center"/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0"/>
                          </w:rPr>
                          <w:t>2020</w:t>
                        </w:r>
                      </w:p>
                    </w:tc>
                    <w:tc>
                      <w:tcPr>
                        <w:tcW w:w="2078" w:type="dxa"/>
                      </w:tcPr>
                      <w:p w14:paraId="31C771CB" w14:textId="6F025698" w:rsidR="00835DE7" w:rsidRDefault="00835DE7" w:rsidP="007E4667">
                        <w:pPr>
                          <w:spacing w:before="61" w:line="203" w:lineRule="exact"/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20"/>
                          </w:rPr>
                        </w:pPr>
                        <w:r w:rsidRPr="005B389A">
                          <w:rPr>
                            <w:rFonts w:ascii="Calibri" w:eastAsia="Calibri" w:hAnsi="Calibri"/>
                            <w:color w:val="FF0000"/>
                            <w:sz w:val="20"/>
                          </w:rPr>
                          <w:t xml:space="preserve">Target date to begin organizing for this is </w:t>
                        </w:r>
                        <w:r w:rsidR="00E34C6E">
                          <w:rPr>
                            <w:rFonts w:ascii="Calibri" w:eastAsia="Calibri" w:hAnsi="Calibri"/>
                            <w:color w:val="FF0000"/>
                            <w:sz w:val="20"/>
                          </w:rPr>
                          <w:t>September 10,</w:t>
                        </w:r>
                        <w:r w:rsidRPr="005B389A">
                          <w:rPr>
                            <w:rFonts w:ascii="Calibri" w:eastAsia="Calibri" w:hAnsi="Calibri"/>
                            <w:color w:val="FF0000"/>
                            <w:sz w:val="20"/>
                          </w:rPr>
                          <w:t xml:space="preserve"> 2019</w:t>
                        </w:r>
                      </w:p>
                    </w:tc>
                  </w:tr>
                </w:tbl>
                <w:p w14:paraId="22038C8D" w14:textId="20A16781" w:rsidR="00835DE7" w:rsidRPr="00EB6B2C" w:rsidRDefault="00835DE7" w:rsidP="00641577">
                  <w:pPr>
                    <w:spacing w:before="325" w:line="203" w:lineRule="exact"/>
                    <w:jc w:val="center"/>
                    <w:textAlignment w:val="baseline"/>
                    <w:rPr>
                      <w:rFonts w:ascii="Calibri" w:eastAsia="Calibri" w:hAnsi="Calibri"/>
                      <w:b/>
                      <w:color w:val="000000"/>
                      <w:sz w:val="20"/>
                    </w:rPr>
                  </w:pPr>
                  <w:r w:rsidRPr="00EB6B2C">
                    <w:rPr>
                      <w:rFonts w:ascii="Calibri" w:eastAsia="Calibri" w:hAnsi="Calibri"/>
                      <w:b/>
                      <w:color w:val="000000"/>
                      <w:sz w:val="20"/>
                    </w:rPr>
                    <w:t>GOAL 2: Improve sidewalks, crosswalks, and signal crossing times/options to ensure a</w:t>
                  </w:r>
                  <w:r w:rsidR="00EB6B2C">
                    <w:rPr>
                      <w:rFonts w:ascii="Calibri" w:eastAsia="Calibri" w:hAnsi="Calibri"/>
                      <w:b/>
                      <w:color w:val="000000"/>
                      <w:sz w:val="20"/>
                    </w:rPr>
                    <w:t>everyone</w:t>
                  </w:r>
                  <w:r w:rsidRPr="00EB6B2C">
                    <w:rPr>
                      <w:rFonts w:ascii="Calibri" w:eastAsia="Calibri" w:hAnsi="Calibri"/>
                      <w:b/>
                      <w:color w:val="000000"/>
                      <w:sz w:val="20"/>
                    </w:rPr>
                    <w:t xml:space="preserve"> can access their communities safely.</w:t>
                  </w:r>
                </w:p>
                <w:tbl>
                  <w:tblPr>
                    <w:tblStyle w:val="TableGrid"/>
                    <w:tblW w:w="0" w:type="auto"/>
                    <w:tblInd w:w="378" w:type="dxa"/>
                    <w:tblLook w:val="04A0" w:firstRow="1" w:lastRow="0" w:firstColumn="1" w:lastColumn="0" w:noHBand="0" w:noVBand="1"/>
                  </w:tblPr>
                  <w:tblGrid>
                    <w:gridCol w:w="2076"/>
                    <w:gridCol w:w="2694"/>
                    <w:gridCol w:w="2430"/>
                    <w:gridCol w:w="1106"/>
                    <w:gridCol w:w="2078"/>
                  </w:tblGrid>
                  <w:tr w:rsidR="00835DE7" w14:paraId="66D2B5A2" w14:textId="77777777" w:rsidTr="00F576DD">
                    <w:tc>
                      <w:tcPr>
                        <w:tcW w:w="2076" w:type="dxa"/>
                        <w:tcBorders>
                          <w:bottom w:val="single" w:sz="4" w:space="0" w:color="auto"/>
                        </w:tcBorders>
                      </w:tcPr>
                      <w:p w14:paraId="373ADB5A" w14:textId="77777777" w:rsidR="00835DE7" w:rsidRDefault="00835DE7" w:rsidP="00641577">
                        <w:pPr>
                          <w:spacing w:before="61" w:line="203" w:lineRule="exact"/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0"/>
                          </w:rPr>
                          <w:t>OBJECTIVE</w:t>
                        </w:r>
                      </w:p>
                    </w:tc>
                    <w:tc>
                      <w:tcPr>
                        <w:tcW w:w="2694" w:type="dxa"/>
                      </w:tcPr>
                      <w:p w14:paraId="67FDDC9E" w14:textId="77777777" w:rsidR="00835DE7" w:rsidRDefault="00835DE7" w:rsidP="00641577">
                        <w:pPr>
                          <w:spacing w:before="61" w:line="203" w:lineRule="exact"/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0"/>
                          </w:rPr>
                          <w:t>ACTION</w:t>
                        </w:r>
                      </w:p>
                    </w:tc>
                    <w:tc>
                      <w:tcPr>
                        <w:tcW w:w="2430" w:type="dxa"/>
                      </w:tcPr>
                      <w:p w14:paraId="110579D6" w14:textId="77777777" w:rsidR="00835DE7" w:rsidRDefault="00835DE7" w:rsidP="00641577">
                        <w:pPr>
                          <w:spacing w:before="61" w:line="203" w:lineRule="exact"/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0"/>
                          </w:rPr>
                          <w:t>PARTNERS</w:t>
                        </w:r>
                      </w:p>
                    </w:tc>
                    <w:tc>
                      <w:tcPr>
                        <w:tcW w:w="1106" w:type="dxa"/>
                      </w:tcPr>
                      <w:p w14:paraId="1A1FB174" w14:textId="77777777" w:rsidR="00835DE7" w:rsidRDefault="00835DE7" w:rsidP="00641577">
                        <w:pPr>
                          <w:spacing w:before="61" w:line="203" w:lineRule="exact"/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0"/>
                          </w:rPr>
                          <w:t>DEADLINE</w:t>
                        </w:r>
                      </w:p>
                    </w:tc>
                    <w:tc>
                      <w:tcPr>
                        <w:tcW w:w="2078" w:type="dxa"/>
                      </w:tcPr>
                      <w:p w14:paraId="4CE77725" w14:textId="77777777" w:rsidR="00835DE7" w:rsidRDefault="00835DE7" w:rsidP="00641577">
                        <w:pPr>
                          <w:spacing w:before="61" w:line="203" w:lineRule="exact"/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0"/>
                          </w:rPr>
                          <w:t>METRICS/UPDATE</w:t>
                        </w:r>
                      </w:p>
                    </w:tc>
                  </w:tr>
                  <w:tr w:rsidR="00835DE7" w14:paraId="05210E67" w14:textId="77777777" w:rsidTr="00F576DD">
                    <w:trPr>
                      <w:trHeight w:val="1373"/>
                    </w:trPr>
                    <w:tc>
                      <w:tcPr>
                        <w:tcW w:w="2076" w:type="dxa"/>
                        <w:tcBorders>
                          <w:bottom w:val="nil"/>
                        </w:tcBorders>
                      </w:tcPr>
                      <w:p w14:paraId="1B7B9C59" w14:textId="77777777" w:rsidR="00835DE7" w:rsidRDefault="00835DE7" w:rsidP="00641577">
                        <w:pPr>
                          <w:spacing w:before="61" w:line="203" w:lineRule="exact"/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20"/>
                          </w:rPr>
                        </w:pPr>
                      </w:p>
                      <w:p w14:paraId="0A813FC3" w14:textId="77777777" w:rsidR="00835DE7" w:rsidRDefault="00835DE7" w:rsidP="00641577">
                        <w:pPr>
                          <w:spacing w:before="61" w:line="203" w:lineRule="exact"/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20"/>
                          </w:rPr>
                        </w:pPr>
                      </w:p>
                      <w:p w14:paraId="3C8EF6F9" w14:textId="7029B13C" w:rsidR="00835DE7" w:rsidRDefault="00835DE7" w:rsidP="00641577">
                        <w:pPr>
                          <w:spacing w:before="61" w:line="203" w:lineRule="exact"/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0"/>
                          </w:rPr>
                          <w:t xml:space="preserve">Work with the MPO (Metro Planning Org) to ensure that Age Friendly improvement of sidewalks, </w:t>
                        </w:r>
                      </w:p>
                    </w:tc>
                    <w:tc>
                      <w:tcPr>
                        <w:tcW w:w="2694" w:type="dxa"/>
                      </w:tcPr>
                      <w:p w14:paraId="53A5703E" w14:textId="17BF9094" w:rsidR="00835DE7" w:rsidRPr="00FF335E" w:rsidRDefault="00835DE7" w:rsidP="00641577">
                        <w:pPr>
                          <w:spacing w:before="61" w:line="203" w:lineRule="exact"/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20"/>
                          </w:rPr>
                        </w:pPr>
                        <w:r w:rsidRPr="00FF335E">
                          <w:rPr>
                            <w:rFonts w:ascii="Calibri" w:eastAsia="Calibri" w:hAnsi="Calibri"/>
                            <w:color w:val="000000"/>
                            <w:sz w:val="20"/>
                          </w:rPr>
                          <w:t>1.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0"/>
                          </w:rPr>
                          <w:t xml:space="preserve"> Have one member of our group attend mobility and access meetings to communicate to the group his/her findings and strategized on implementing our Goals.</w:t>
                        </w:r>
                      </w:p>
                    </w:tc>
                    <w:tc>
                      <w:tcPr>
                        <w:tcW w:w="2430" w:type="dxa"/>
                      </w:tcPr>
                      <w:p w14:paraId="728BB01E" w14:textId="0D0ED928" w:rsidR="00835DE7" w:rsidRDefault="00835DE7" w:rsidP="00641577">
                        <w:pPr>
                          <w:spacing w:before="61" w:line="203" w:lineRule="exact"/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0"/>
                          </w:rPr>
                          <w:t>M&amp;A Work Group</w:t>
                        </w:r>
                      </w:p>
                      <w:p w14:paraId="0CCFE6CC" w14:textId="601075FF" w:rsidR="00835DE7" w:rsidRDefault="00835DE7" w:rsidP="00641577">
                        <w:pPr>
                          <w:spacing w:before="61" w:line="203" w:lineRule="exact"/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0"/>
                          </w:rPr>
                          <w:t xml:space="preserve">Potentially Louisville Office for Aging/Disabled Citizens (OADC), AARP, KIPDA, Institute for Optimal Aging </w:t>
                        </w:r>
                      </w:p>
                    </w:tc>
                    <w:tc>
                      <w:tcPr>
                        <w:tcW w:w="1106" w:type="dxa"/>
                      </w:tcPr>
                      <w:p w14:paraId="1ED5E5A5" w14:textId="77777777" w:rsidR="00835DE7" w:rsidRDefault="00835DE7" w:rsidP="00641577">
                        <w:pPr>
                          <w:spacing w:before="61" w:line="203" w:lineRule="exact"/>
                          <w:jc w:val="center"/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0"/>
                          </w:rPr>
                          <w:t>2019</w:t>
                        </w:r>
                      </w:p>
                    </w:tc>
                    <w:tc>
                      <w:tcPr>
                        <w:tcW w:w="2078" w:type="dxa"/>
                      </w:tcPr>
                      <w:p w14:paraId="0ED7B400" w14:textId="77777777" w:rsidR="00835DE7" w:rsidRDefault="00835DE7" w:rsidP="00641577">
                        <w:pPr>
                          <w:spacing w:before="61" w:line="203" w:lineRule="exact"/>
                          <w:textAlignment w:val="baseline"/>
                          <w:rPr>
                            <w:rFonts w:ascii="Calibri" w:eastAsia="Calibri" w:hAnsi="Calibri"/>
                            <w:color w:val="FF0000"/>
                            <w:sz w:val="20"/>
                          </w:rPr>
                        </w:pPr>
                        <w:r>
                          <w:rPr>
                            <w:rFonts w:ascii="Calibri" w:eastAsia="Calibri" w:hAnsi="Calibri"/>
                            <w:color w:val="FF0000"/>
                            <w:sz w:val="20"/>
                          </w:rPr>
                          <w:t>Sarah Teeters, OADC, is currently a member of our workgroup.</w:t>
                        </w:r>
                      </w:p>
                      <w:p w14:paraId="04211B4D" w14:textId="77777777" w:rsidR="00835DE7" w:rsidRPr="00FF335E" w:rsidRDefault="00835DE7" w:rsidP="00641577">
                        <w:pPr>
                          <w:spacing w:before="61" w:line="203" w:lineRule="exact"/>
                          <w:textAlignment w:val="baseline"/>
                          <w:rPr>
                            <w:rFonts w:ascii="Calibri" w:eastAsia="Calibri" w:hAnsi="Calibri"/>
                            <w:color w:val="FF0000"/>
                            <w:sz w:val="20"/>
                          </w:rPr>
                        </w:pPr>
                        <w:r>
                          <w:rPr>
                            <w:rFonts w:ascii="Calibri" w:eastAsia="Calibri" w:hAnsi="Calibri"/>
                            <w:color w:val="FF0000"/>
                            <w:sz w:val="20"/>
                          </w:rPr>
                          <w:t>Ashley Tinius, KIPDA, is currently a member of our group.</w:t>
                        </w:r>
                      </w:p>
                    </w:tc>
                  </w:tr>
                  <w:tr w:rsidR="00835DE7" w14:paraId="432DE03F" w14:textId="77777777" w:rsidTr="00F576DD">
                    <w:tc>
                      <w:tcPr>
                        <w:tcW w:w="2076" w:type="dxa"/>
                        <w:tcBorders>
                          <w:top w:val="nil"/>
                          <w:bottom w:val="single" w:sz="4" w:space="0" w:color="auto"/>
                        </w:tcBorders>
                      </w:tcPr>
                      <w:p w14:paraId="00C4D575" w14:textId="77777777" w:rsidR="00835DE7" w:rsidRDefault="00835DE7" w:rsidP="00641577">
                        <w:pPr>
                          <w:spacing w:before="61" w:line="203" w:lineRule="exact"/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0"/>
                          </w:rPr>
                          <w:t>crosswalks and signal crossing times and options are included in the MTP (Metro Transportation Plan).</w:t>
                        </w:r>
                      </w:p>
                      <w:p w14:paraId="60322616" w14:textId="49E8BDC4" w:rsidR="00835DE7" w:rsidRDefault="00835DE7" w:rsidP="00641577">
                        <w:pPr>
                          <w:spacing w:before="61" w:line="203" w:lineRule="exact"/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2694" w:type="dxa"/>
                      </w:tcPr>
                      <w:p w14:paraId="7EEBFB52" w14:textId="5C294CF8" w:rsidR="00835DE7" w:rsidRDefault="00835DE7" w:rsidP="00641577">
                        <w:pPr>
                          <w:spacing w:before="61" w:line="203" w:lineRule="exact"/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0"/>
                          </w:rPr>
                          <w:t>2. Advocate for funding for age-friendly activities and projects, to include city funding allocation, grants and donation.</w:t>
                        </w:r>
                      </w:p>
                    </w:tc>
                    <w:tc>
                      <w:tcPr>
                        <w:tcW w:w="2430" w:type="dxa"/>
                      </w:tcPr>
                      <w:p w14:paraId="15D082D1" w14:textId="77777777" w:rsidR="00835DE7" w:rsidRDefault="00835DE7" w:rsidP="00641577">
                        <w:pPr>
                          <w:spacing w:before="61" w:line="203" w:lineRule="exact"/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0"/>
                          </w:rPr>
                          <w:t>M&amp;A Work Group</w:t>
                        </w:r>
                      </w:p>
                      <w:p w14:paraId="3E15771E" w14:textId="08487DD8" w:rsidR="00835DE7" w:rsidRDefault="00835DE7" w:rsidP="00641577">
                        <w:pPr>
                          <w:spacing w:before="61" w:line="203" w:lineRule="exact"/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0"/>
                          </w:rPr>
                          <w:t>Age-Friendly Leadership</w:t>
                        </w:r>
                      </w:p>
                    </w:tc>
                    <w:tc>
                      <w:tcPr>
                        <w:tcW w:w="1106" w:type="dxa"/>
                      </w:tcPr>
                      <w:p w14:paraId="58879D54" w14:textId="23A747C9" w:rsidR="00835DE7" w:rsidRDefault="00835DE7" w:rsidP="00641577">
                        <w:pPr>
                          <w:spacing w:before="61" w:line="203" w:lineRule="exact"/>
                          <w:jc w:val="center"/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0"/>
                          </w:rPr>
                          <w:t>2021</w:t>
                        </w:r>
                      </w:p>
                    </w:tc>
                    <w:tc>
                      <w:tcPr>
                        <w:tcW w:w="2078" w:type="dxa"/>
                      </w:tcPr>
                      <w:p w14:paraId="65AB7AC7" w14:textId="3CB502F8" w:rsidR="00835DE7" w:rsidRPr="00F576DD" w:rsidRDefault="00835DE7" w:rsidP="00641577">
                        <w:pPr>
                          <w:spacing w:before="61" w:line="203" w:lineRule="exact"/>
                          <w:textAlignment w:val="baseline"/>
                          <w:rPr>
                            <w:rFonts w:ascii="Calibri" w:eastAsia="Calibri" w:hAnsi="Calibri"/>
                            <w:sz w:val="20"/>
                          </w:rPr>
                        </w:pPr>
                        <w:r w:rsidRPr="00F576DD">
                          <w:rPr>
                            <w:rFonts w:ascii="Calibri" w:eastAsia="Calibri" w:hAnsi="Calibri"/>
                            <w:sz w:val="20"/>
                          </w:rPr>
                          <w:t>Metric: Amount of funds allocated to age-related projects/efforts.</w:t>
                        </w:r>
                      </w:p>
                      <w:p w14:paraId="7E920745" w14:textId="77777777" w:rsidR="00835DE7" w:rsidRDefault="00835DE7" w:rsidP="00641577">
                        <w:pPr>
                          <w:spacing w:before="61" w:line="203" w:lineRule="exact"/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20"/>
                          </w:rPr>
                        </w:pPr>
                      </w:p>
                    </w:tc>
                  </w:tr>
                </w:tbl>
                <w:p w14:paraId="24FFDD04" w14:textId="5AC9EE7B" w:rsidR="00835DE7" w:rsidRDefault="00835DE7" w:rsidP="004E16F9">
                  <w:pPr>
                    <w:spacing w:before="325" w:line="203" w:lineRule="exact"/>
                    <w:jc w:val="center"/>
                    <w:textAlignment w:val="baseline"/>
                    <w:rPr>
                      <w:rFonts w:ascii="Calibri" w:eastAsia="Calibri" w:hAnsi="Calibri"/>
                      <w:b/>
                      <w:color w:val="000000"/>
                      <w:sz w:val="20"/>
                    </w:rPr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0"/>
                    </w:rPr>
                    <w:t>Plans for next meeting, Tuesday</w:t>
                  </w:r>
                  <w:r w:rsidR="00DA4C58">
                    <w:rPr>
                      <w:rFonts w:ascii="Calibri" w:eastAsia="Calibri" w:hAnsi="Calibri"/>
                      <w:b/>
                      <w:color w:val="000000"/>
                      <w:sz w:val="20"/>
                    </w:rPr>
                    <w:t>, 2:00pm</w:t>
                  </w:r>
                  <w:r>
                    <w:rPr>
                      <w:rFonts w:ascii="Calibri" w:eastAsia="Calibri" w:hAnsi="Calibri"/>
                      <w:b/>
                      <w:color w:val="000000"/>
                      <w:sz w:val="20"/>
                    </w:rPr>
                    <w:t xml:space="preserve">, </w:t>
                  </w:r>
                  <w:r w:rsidR="00C565D2">
                    <w:rPr>
                      <w:rFonts w:ascii="Calibri" w:eastAsia="Calibri" w:hAnsi="Calibri"/>
                      <w:b/>
                      <w:color w:val="000000"/>
                      <w:sz w:val="20"/>
                    </w:rPr>
                    <w:t>October 8</w:t>
                  </w:r>
                  <w:r>
                    <w:rPr>
                      <w:rFonts w:ascii="Calibri" w:eastAsia="Calibri" w:hAnsi="Calibri"/>
                      <w:b/>
                      <w:color w:val="000000"/>
                      <w:sz w:val="20"/>
                    </w:rPr>
                    <w:t>, 2019 at the Edison Center, Edison Room 1</w:t>
                  </w:r>
                  <w:r w:rsidRPr="004E16F9">
                    <w:rPr>
                      <w:rFonts w:ascii="Calibri" w:eastAsia="Calibri" w:hAnsi="Calibri"/>
                      <w:b/>
                      <w:color w:val="000000"/>
                      <w:sz w:val="20"/>
                      <w:vertAlign w:val="superscript"/>
                    </w:rPr>
                    <w:t>st</w:t>
                  </w:r>
                  <w:r>
                    <w:rPr>
                      <w:rFonts w:ascii="Calibri" w:eastAsia="Calibri" w:hAnsi="Calibri"/>
                      <w:b/>
                      <w:color w:val="000000"/>
                      <w:sz w:val="20"/>
                    </w:rPr>
                    <w:t xml:space="preserve"> Floor</w:t>
                  </w:r>
                </w:p>
                <w:p w14:paraId="0FCEC844" w14:textId="0AE59B8B" w:rsidR="00C565D2" w:rsidRDefault="00C565D2" w:rsidP="004E16F9">
                  <w:pPr>
                    <w:spacing w:before="325" w:line="203" w:lineRule="exact"/>
                    <w:jc w:val="center"/>
                    <w:textAlignment w:val="baseline"/>
                    <w:rPr>
                      <w:rFonts w:ascii="Calibri" w:eastAsia="Calibri" w:hAnsi="Calibri"/>
                      <w:b/>
                      <w:color w:val="000000"/>
                      <w:sz w:val="20"/>
                    </w:rPr>
                  </w:pPr>
                </w:p>
                <w:p w14:paraId="258CD7DF" w14:textId="761859C7" w:rsidR="00C565D2" w:rsidRDefault="00C565D2" w:rsidP="00C565D2">
                  <w:pPr>
                    <w:spacing w:before="325" w:line="203" w:lineRule="exact"/>
                    <w:textAlignment w:val="baseline"/>
                    <w:rPr>
                      <w:rFonts w:ascii="Calibri" w:eastAsia="Calibri" w:hAnsi="Calibri"/>
                      <w:b/>
                      <w:color w:val="000000"/>
                      <w:sz w:val="20"/>
                    </w:rPr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0"/>
                    </w:rPr>
                    <w:t xml:space="preserve">  </w:t>
                  </w:r>
                  <w:r>
                    <w:rPr>
                      <w:rFonts w:ascii="Calibri" w:eastAsia="Calibri" w:hAnsi="Calibri"/>
                      <w:b/>
                      <w:color w:val="000000"/>
                      <w:sz w:val="20"/>
                    </w:rPr>
                    <w:tab/>
                  </w:r>
                </w:p>
              </w:txbxContent>
            </v:textbox>
            <w10:wrap type="square" anchorx="page" anchory="page"/>
          </v:shape>
        </w:pic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0"/>
      </w:tblGrid>
      <w:tr w:rsidR="00ED37FC" w14:paraId="728BB287" w14:textId="77777777" w:rsidTr="00ED37FC">
        <w:trPr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00"/>
            </w:tblGrid>
            <w:tr w:rsidR="00ED37FC" w14:paraId="61492B48" w14:textId="77777777"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00"/>
                  </w:tblGrid>
                  <w:tr w:rsidR="00ED37FC" w14:paraId="3E6ED017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39A3A4A9" w14:textId="77777777" w:rsidR="00ED37FC" w:rsidRDefault="00ED37FC" w:rsidP="00ED37FC">
                        <w:pPr>
                          <w:pStyle w:val="Heading3"/>
                          <w:spacing w:line="405" w:lineRule="atLeast"/>
                        </w:pPr>
                        <w:r>
                          <w:rPr>
                            <w:color w:val="444444"/>
                          </w:rPr>
                          <w:lastRenderedPageBreak/>
                          <w:t>Join with TARC &amp; Transit Leaders from Across the Region</w:t>
                        </w:r>
                      </w:p>
                      <w:p w14:paraId="55F0B611" w14:textId="77777777" w:rsidR="00ED37FC" w:rsidRDefault="00ED37FC" w:rsidP="00ED37FC">
                        <w:pPr>
                          <w:pStyle w:val="NormalWeb"/>
                          <w:spacing w:line="360" w:lineRule="atLeast"/>
                        </w:pPr>
                        <w:r>
                          <w:rPr>
                            <w:color w:val="444444"/>
                            <w:sz w:val="23"/>
                            <w:szCs w:val="23"/>
                          </w:rPr>
                          <w:t xml:space="preserve">Mobility as a Service is here! Please join us &amp; top leaders from within the industry as we discuss progress made to date, &amp; NEW trends in the field of </w:t>
                        </w:r>
                        <w:proofErr w:type="spellStart"/>
                        <w:r>
                          <w:rPr>
                            <w:color w:val="444444"/>
                            <w:sz w:val="23"/>
                            <w:szCs w:val="23"/>
                          </w:rPr>
                          <w:t>MaaS</w:t>
                        </w:r>
                        <w:proofErr w:type="spellEnd"/>
                        <w:r>
                          <w:rPr>
                            <w:color w:val="444444"/>
                            <w:sz w:val="23"/>
                            <w:szCs w:val="23"/>
                          </w:rPr>
                          <w:t>.</w:t>
                        </w:r>
                      </w:p>
                      <w:p w14:paraId="0E859FBE" w14:textId="77777777" w:rsidR="00ED37FC" w:rsidRDefault="00ED37FC" w:rsidP="00ED37FC">
                        <w:pPr>
                          <w:pStyle w:val="yiv4490191941msonormal"/>
                          <w:spacing w:line="360" w:lineRule="atLeast"/>
                        </w:pPr>
                        <w:proofErr w:type="spellStart"/>
                        <w:r>
                          <w:rPr>
                            <w:rStyle w:val="Strong"/>
                            <w:i/>
                            <w:iCs/>
                            <w:color w:val="444444"/>
                            <w:sz w:val="23"/>
                            <w:szCs w:val="23"/>
                          </w:rPr>
                          <w:t>MaaS</w:t>
                        </w:r>
                        <w:proofErr w:type="spellEnd"/>
                        <w:r>
                          <w:rPr>
                            <w:rStyle w:val="Strong"/>
                            <w:i/>
                            <w:iCs/>
                            <w:color w:val="444444"/>
                            <w:sz w:val="23"/>
                            <w:szCs w:val="23"/>
                          </w:rPr>
                          <w:t xml:space="preserve"> is the integration of multi-modal services into a single mobility platform, accessible on demand.</w:t>
                        </w:r>
                      </w:p>
                      <w:p w14:paraId="374DEF46" w14:textId="77777777" w:rsidR="00ED37FC" w:rsidRDefault="00ED37FC" w:rsidP="00ED37FC">
                        <w:pPr>
                          <w:pStyle w:val="NormalWeb"/>
                          <w:spacing w:line="360" w:lineRule="atLeast"/>
                        </w:pPr>
                        <w:r>
                          <w:rPr>
                            <w:color w:val="444444"/>
                            <w:sz w:val="23"/>
                            <w:szCs w:val="23"/>
                          </w:rPr>
                          <w:t>Hear first-hand insights &amp; lessons learned from organizations &amp; national leaders!</w:t>
                        </w:r>
                      </w:p>
                      <w:p w14:paraId="43E1338F" w14:textId="77777777" w:rsidR="00ED37FC" w:rsidRDefault="00ED37FC" w:rsidP="00ED37FC">
                        <w:pPr>
                          <w:pStyle w:val="NormalWeb"/>
                          <w:spacing w:line="360" w:lineRule="atLeast"/>
                        </w:pPr>
                        <w:r>
                          <w:rPr>
                            <w:color w:val="444444"/>
                            <w:sz w:val="23"/>
                            <w:szCs w:val="23"/>
                          </w:rPr>
                          <w:t>As the largest public transportation provider in the state of KY, &amp; a leader in innovative mobility solutions the </w:t>
                        </w:r>
                        <w:hyperlink r:id="rId9" w:tgtFrame="_blank" w:history="1">
                          <w:r>
                            <w:rPr>
                              <w:rStyle w:val="Hyperlink"/>
                              <w:color w:val="444444"/>
                              <w:sz w:val="23"/>
                              <w:szCs w:val="23"/>
                            </w:rPr>
                            <w:t>Transit Authority of River City</w:t>
                          </w:r>
                        </w:hyperlink>
                        <w:r>
                          <w:rPr>
                            <w:color w:val="444444"/>
                            <w:sz w:val="23"/>
                            <w:szCs w:val="23"/>
                          </w:rPr>
                          <w:t> is proud to host the Regional Mobility Solutions Conference.</w:t>
                        </w:r>
                      </w:p>
                      <w:p w14:paraId="3183DAB4" w14:textId="77777777" w:rsidR="00ED37FC" w:rsidRDefault="00ED37FC" w:rsidP="00ED37FC">
                        <w:pPr>
                          <w:pStyle w:val="NormalWeb"/>
                          <w:spacing w:line="360" w:lineRule="atLeast"/>
                        </w:pPr>
                        <w:r>
                          <w:rPr>
                            <w:rStyle w:val="Strong"/>
                            <w:color w:val="444444"/>
                            <w:sz w:val="23"/>
                            <w:szCs w:val="23"/>
                          </w:rPr>
                          <w:t>Book your stay at the </w:t>
                        </w:r>
                        <w:hyperlink r:id="rId10" w:tgtFrame="_blank" w:history="1">
                          <w:r>
                            <w:rPr>
                              <w:rStyle w:val="Strong"/>
                              <w:color w:val="444444"/>
                              <w:sz w:val="23"/>
                              <w:szCs w:val="23"/>
                            </w:rPr>
                            <w:t>Galt House</w:t>
                          </w:r>
                        </w:hyperlink>
                        <w:r>
                          <w:rPr>
                            <w:rStyle w:val="Strong"/>
                            <w:color w:val="444444"/>
                            <w:sz w:val="23"/>
                            <w:szCs w:val="23"/>
                          </w:rPr>
                          <w:t> by Oct 31, to receive a special conference rate.</w:t>
                        </w:r>
                      </w:p>
                      <w:p w14:paraId="2A69F87E" w14:textId="77777777" w:rsidR="00ED37FC" w:rsidRDefault="00ED37FC" w:rsidP="00ED37FC">
                        <w:pPr>
                          <w:pStyle w:val="NormalWeb"/>
                          <w:spacing w:line="360" w:lineRule="atLeast"/>
                        </w:pPr>
                        <w:r>
                          <w:rPr>
                            <w:color w:val="444444"/>
                            <w:sz w:val="23"/>
                            <w:szCs w:val="23"/>
                          </w:rPr>
                          <w:t xml:space="preserve">For more information, contact Jeremy </w:t>
                        </w:r>
                        <w:proofErr w:type="spellStart"/>
                        <w:r>
                          <w:rPr>
                            <w:color w:val="444444"/>
                            <w:sz w:val="23"/>
                            <w:szCs w:val="23"/>
                          </w:rPr>
                          <w:t>Priddy</w:t>
                        </w:r>
                        <w:proofErr w:type="spellEnd"/>
                        <w:r>
                          <w:rPr>
                            <w:color w:val="444444"/>
                            <w:sz w:val="23"/>
                            <w:szCs w:val="23"/>
                          </w:rPr>
                          <w:t xml:space="preserve"> at 502.213.3231 or </w:t>
                        </w:r>
                        <w:hyperlink r:id="rId11" w:tgtFrame="_blank" w:history="1">
                          <w:r>
                            <w:rPr>
                              <w:rStyle w:val="Hyperlink"/>
                              <w:color w:val="800080"/>
                              <w:sz w:val="23"/>
                              <w:szCs w:val="23"/>
                            </w:rPr>
                            <w:t>jpriddy@ridetarc.org</w:t>
                          </w:r>
                        </w:hyperlink>
                      </w:p>
                    </w:tc>
                  </w:tr>
                </w:tbl>
                <w:p w14:paraId="3C31E5C9" w14:textId="77777777" w:rsidR="00ED37FC" w:rsidRDefault="00ED37FC"/>
              </w:tc>
            </w:tr>
          </w:tbl>
          <w:p w14:paraId="4F0E4C23" w14:textId="77777777" w:rsidR="00ED37FC" w:rsidRDefault="00ED37FC">
            <w:pPr>
              <w:rPr>
                <w:sz w:val="24"/>
                <w:szCs w:val="24"/>
              </w:rPr>
            </w:pPr>
          </w:p>
        </w:tc>
      </w:tr>
      <w:tr w:rsidR="00ED37FC" w14:paraId="62ADED83" w14:textId="77777777" w:rsidTr="00ED37FC">
        <w:trPr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00"/>
            </w:tblGrid>
            <w:tr w:rsidR="00ED37FC" w14:paraId="3E1A6B6D" w14:textId="77777777"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00"/>
                  </w:tblGrid>
                  <w:tr w:rsidR="00ED37FC" w14:paraId="4456FB65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744CE0BF" w14:textId="77777777" w:rsidR="00ED37FC" w:rsidRDefault="00ED37FC" w:rsidP="00ED37FC">
                        <w:pPr>
                          <w:pStyle w:val="yiv4490191941msonormal"/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14:paraId="57F71CD8" w14:textId="77777777" w:rsidR="00ED37FC" w:rsidRDefault="00ED37FC"/>
              </w:tc>
            </w:tr>
          </w:tbl>
          <w:p w14:paraId="16981017" w14:textId="77777777" w:rsidR="00ED37FC" w:rsidRDefault="00ED37FC">
            <w:pPr>
              <w:rPr>
                <w:sz w:val="24"/>
                <w:szCs w:val="24"/>
              </w:rPr>
            </w:pPr>
          </w:p>
        </w:tc>
      </w:tr>
    </w:tbl>
    <w:p w14:paraId="457DAC68" w14:textId="77777777" w:rsidR="00ED37FC" w:rsidRDefault="00ED37FC" w:rsidP="00ED37FC">
      <w:pPr>
        <w:pStyle w:val="yiv4490191941msonormal"/>
        <w:shd w:val="clear" w:color="auto" w:fill="FFFFFF"/>
        <w:jc w:val="center"/>
        <w:rPr>
          <w:color w:val="1D2228"/>
        </w:rPr>
      </w:pPr>
      <w:r>
        <w:rPr>
          <w:color w:val="1D2228"/>
          <w:sz w:val="2"/>
          <w:szCs w:val="2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0"/>
      </w:tblGrid>
      <w:tr w:rsidR="00ED37FC" w14:paraId="04DB61B0" w14:textId="77777777" w:rsidTr="00ED37FC">
        <w:trPr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00"/>
            </w:tblGrid>
            <w:tr w:rsidR="00ED37FC" w14:paraId="4060000C" w14:textId="77777777"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00"/>
                  </w:tblGrid>
                  <w:tr w:rsidR="00ED37FC" w14:paraId="5819AA41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014BE841" w14:textId="77777777" w:rsidR="00ED37FC" w:rsidRDefault="00ED37FC">
                        <w:pPr>
                          <w:pStyle w:val="Heading2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F6682F"/>
                            <w:sz w:val="26"/>
                            <w:szCs w:val="26"/>
                          </w:rPr>
                          <w:t>Featured Events</w:t>
                        </w:r>
                      </w:p>
                    </w:tc>
                  </w:tr>
                </w:tbl>
                <w:p w14:paraId="6BA552A2" w14:textId="77777777" w:rsidR="00ED37FC" w:rsidRDefault="00ED37FC"/>
              </w:tc>
            </w:tr>
          </w:tbl>
          <w:p w14:paraId="3DEE951D" w14:textId="77777777" w:rsidR="00ED37FC" w:rsidRDefault="00ED37FC">
            <w:pPr>
              <w:rPr>
                <w:sz w:val="24"/>
                <w:szCs w:val="24"/>
              </w:rPr>
            </w:pPr>
          </w:p>
        </w:tc>
      </w:tr>
      <w:tr w:rsidR="00ED37FC" w14:paraId="7C9D7A12" w14:textId="77777777" w:rsidTr="00ED37FC">
        <w:trPr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00"/>
            </w:tblGrid>
            <w:tr w:rsidR="00ED37FC" w14:paraId="63EFAFA0" w14:textId="77777777" w:rsidTr="00ED37FC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00"/>
                  </w:tblGrid>
                  <w:tr w:rsidR="00ED37FC" w14:paraId="6DBFE45D" w14:textId="77777777">
                    <w:tc>
                      <w:tcPr>
                        <w:tcW w:w="0" w:type="auto"/>
                        <w:tcMar>
                          <w:top w:w="300" w:type="dxa"/>
                          <w:left w:w="0" w:type="dxa"/>
                          <w:bottom w:w="300" w:type="dxa"/>
                          <w:right w:w="0" w:type="dxa"/>
                        </w:tcMar>
                        <w:vAlign w:val="center"/>
                        <w:hideMark/>
                      </w:tcPr>
                      <w:p w14:paraId="6F3F62D8" w14:textId="77777777" w:rsidR="00ED37FC" w:rsidRDefault="00ED37FC">
                        <w:pPr>
                          <w:shd w:val="clear" w:color="auto" w:fill="FFFFFF"/>
                          <w:jc w:val="center"/>
                          <w:rPr>
                            <w:rFonts w:ascii="Helvetica" w:hAnsi="Helvetica" w:cs="Helvetica"/>
                            <w:color w:val="1D2228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5A8B333" w14:textId="77777777" w:rsidR="00ED37FC" w:rsidRDefault="00ED37F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D37FC" w14:paraId="2368F29D" w14:textId="77777777" w:rsidTr="00ED37FC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00"/>
                  </w:tblGrid>
                  <w:tr w:rsidR="00ED37FC" w14:paraId="5DF58E92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</w:tblGrid>
                        <w:tr w:rsidR="00ED37FC" w14:paraId="6CA0D3E1" w14:textId="7777777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14:paraId="7D316FF4" w14:textId="77777777" w:rsidR="00ED37FC" w:rsidRDefault="00ED37FC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70ED62D6" w14:textId="77777777" w:rsidR="00ED37FC" w:rsidRDefault="00ED37F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06B675C" w14:textId="77777777" w:rsidR="00ED37FC" w:rsidRDefault="00ED37FC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C3041BD" w14:textId="77777777" w:rsidR="00ED37FC" w:rsidRDefault="00ED37FC" w:rsidP="00ED37FC">
            <w:pPr>
              <w:pStyle w:val="yiv4490191941msonormal"/>
              <w:spacing w:line="0" w:lineRule="atLeast"/>
              <w:jc w:val="center"/>
              <w:textAlignment w:val="top"/>
            </w:pPr>
            <w:r>
              <w:rPr>
                <w:sz w:val="20"/>
                <w:szCs w:val="20"/>
              </w:rPr>
              <w:t> 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00"/>
            </w:tblGrid>
            <w:tr w:rsidR="00ED37FC" w14:paraId="19B53097" w14:textId="77777777" w:rsidTr="00ED37FC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00"/>
                  </w:tblGrid>
                  <w:tr w:rsidR="00ED37FC" w14:paraId="71DF793C" w14:textId="77777777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05" w:type="dxa"/>
                          <w:right w:w="0" w:type="dxa"/>
                        </w:tcMar>
                        <w:vAlign w:val="center"/>
                        <w:hideMark/>
                      </w:tcPr>
                      <w:p w14:paraId="325694D3" w14:textId="77777777" w:rsidR="00ED37FC" w:rsidRDefault="008A5116" w:rsidP="00ED37FC">
                        <w:pPr>
                          <w:pStyle w:val="Heading2"/>
                          <w:spacing w:before="0" w:beforeAutospacing="0" w:after="0" w:afterAutospacing="0" w:line="330" w:lineRule="atLeast"/>
                        </w:pPr>
                        <w:hyperlink r:id="rId12" w:tgtFrame="_blank" w:history="1">
                          <w:r w:rsidR="00ED37FC">
                            <w:rPr>
                              <w:rStyle w:val="Hyperlink"/>
                              <w:color w:val="222222"/>
                              <w:sz w:val="26"/>
                              <w:szCs w:val="26"/>
                            </w:rPr>
                            <w:t>Regional Mobility Solutions Conference</w:t>
                          </w:r>
                        </w:hyperlink>
                      </w:p>
                      <w:p w14:paraId="3E984017" w14:textId="77777777" w:rsidR="00ED37FC" w:rsidRDefault="00ED37FC" w:rsidP="00ED37FC">
                        <w:pPr>
                          <w:pStyle w:val="yiv4490191941msonormal"/>
                          <w:spacing w:line="330" w:lineRule="atLeast"/>
                        </w:pPr>
                        <w:r>
                          <w:rPr>
                            <w:color w:val="444444"/>
                          </w:rPr>
                          <w:t> </w:t>
                        </w:r>
                      </w:p>
                    </w:tc>
                  </w:tr>
                  <w:tr w:rsidR="00ED37FC" w14:paraId="6091E3DE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253AEC8F" w14:textId="77777777" w:rsidR="00ED37FC" w:rsidRDefault="00ED37FC" w:rsidP="00ED37FC">
                        <w:pPr>
                          <w:pStyle w:val="yiv4490191941msonormal"/>
                        </w:pPr>
                        <w:r>
                          <w:rPr>
                            <w:color w:val="444444"/>
                            <w:sz w:val="23"/>
                            <w:szCs w:val="23"/>
                          </w:rPr>
                          <w:t>The Frazier History Museum, 4th Floor Loft</w:t>
                        </w:r>
                      </w:p>
                    </w:tc>
                  </w:tr>
                  <w:tr w:rsidR="00ED37FC" w14:paraId="39CF730E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57DFA525" w14:textId="77777777" w:rsidR="00ED37FC" w:rsidRDefault="00ED37FC" w:rsidP="00ED37FC">
                        <w:pPr>
                          <w:pStyle w:val="yiv4490191941msonormal"/>
                        </w:pPr>
                        <w:r>
                          <w:rPr>
                            <w:color w:val="444444"/>
                            <w:sz w:val="23"/>
                            <w:szCs w:val="23"/>
                          </w:rPr>
                          <w:t>Thursday, Nov 07, 09:00AM</w:t>
                        </w:r>
                      </w:p>
                    </w:tc>
                  </w:tr>
                  <w:tr w:rsidR="00ED37FC" w14:paraId="5C93C52C" w14:textId="77777777"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57"/>
                        </w:tblGrid>
                        <w:tr w:rsidR="00ED37FC" w14:paraId="7DA9496B" w14:textId="7777777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24" w:space="0" w:color="F6682F"/>
                                <w:bottom w:val="nil"/>
                                <w:right w:val="nil"/>
                              </w:tcBorders>
                              <w:shd w:val="clear" w:color="auto" w:fill="222222"/>
                              <w:tcMar>
                                <w:top w:w="150" w:type="dxa"/>
                                <w:left w:w="375" w:type="dxa"/>
                                <w:bottom w:w="150" w:type="dxa"/>
                                <w:right w:w="375" w:type="dxa"/>
                              </w:tcMar>
                              <w:vAlign w:val="center"/>
                              <w:hideMark/>
                            </w:tcPr>
                            <w:p w14:paraId="667DA82A" w14:textId="77777777" w:rsidR="00ED37FC" w:rsidRDefault="008A5116">
                              <w:pPr>
                                <w:pStyle w:val="yiv4490191941msonormal"/>
                                <w:jc w:val="center"/>
                              </w:pPr>
                              <w:hyperlink r:id="rId13" w:tgtFrame="_blank" w:history="1">
                                <w:r w:rsidR="00ED37FC">
                                  <w:rPr>
                                    <w:rStyle w:val="Hyperlink"/>
                                    <w:color w:val="FFFFFF"/>
                                    <w:shd w:val="clear" w:color="auto" w:fill="222222"/>
                                  </w:rPr>
                                  <w:t>Tickets</w:t>
                                </w:r>
                              </w:hyperlink>
                            </w:p>
                          </w:tc>
                        </w:tr>
                      </w:tbl>
                      <w:p w14:paraId="627278DE" w14:textId="77777777" w:rsidR="00ED37FC" w:rsidRDefault="00ED37FC"/>
                    </w:tc>
                  </w:tr>
                </w:tbl>
                <w:p w14:paraId="2C0011BC" w14:textId="77777777" w:rsidR="00ED37FC" w:rsidRDefault="00ED37FC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715DBC8" w14:textId="77777777" w:rsidR="00ED37FC" w:rsidRDefault="00ED37FC">
            <w:pPr>
              <w:rPr>
                <w:sz w:val="24"/>
                <w:szCs w:val="24"/>
              </w:rPr>
            </w:pPr>
          </w:p>
        </w:tc>
      </w:tr>
    </w:tbl>
    <w:p w14:paraId="3D2F243F" w14:textId="52CB5060" w:rsidR="002A264A" w:rsidRDefault="002A264A" w:rsidP="002A66BA">
      <w:pPr>
        <w:tabs>
          <w:tab w:val="right" w:pos="9360"/>
          <w:tab w:val="right" w:pos="9720"/>
        </w:tabs>
        <w:autoSpaceDE w:val="0"/>
        <w:autoSpaceDN w:val="0"/>
        <w:adjustRightInd w:val="0"/>
        <w:jc w:val="both"/>
        <w:rPr>
          <w:rFonts w:eastAsia="Times New Roman" w:cs="Arial"/>
          <w:color w:val="000000"/>
        </w:rPr>
      </w:pPr>
    </w:p>
    <w:p w14:paraId="5CD750FC" w14:textId="4B4AB2C8" w:rsidR="00051D63" w:rsidRDefault="00051D63" w:rsidP="002A66BA">
      <w:pPr>
        <w:tabs>
          <w:tab w:val="right" w:pos="9360"/>
          <w:tab w:val="right" w:pos="9720"/>
        </w:tabs>
        <w:autoSpaceDE w:val="0"/>
        <w:autoSpaceDN w:val="0"/>
        <w:adjustRightInd w:val="0"/>
        <w:jc w:val="both"/>
        <w:rPr>
          <w:rFonts w:eastAsia="Times New Roman" w:cs="Arial"/>
          <w:color w:val="000000"/>
        </w:rPr>
      </w:pPr>
    </w:p>
    <w:p w14:paraId="0BB97754" w14:textId="65238EBB" w:rsidR="00051D63" w:rsidRDefault="00051D63" w:rsidP="002A66BA">
      <w:pPr>
        <w:tabs>
          <w:tab w:val="right" w:pos="9360"/>
          <w:tab w:val="right" w:pos="9720"/>
        </w:tabs>
        <w:autoSpaceDE w:val="0"/>
        <w:autoSpaceDN w:val="0"/>
        <w:adjustRightInd w:val="0"/>
        <w:jc w:val="both"/>
        <w:rPr>
          <w:rFonts w:eastAsia="Times New Roman" w:cs="Arial"/>
          <w:color w:val="000000"/>
        </w:rPr>
      </w:pPr>
    </w:p>
    <w:p w14:paraId="20278523" w14:textId="272B4417" w:rsidR="00051D63" w:rsidRDefault="00051D63" w:rsidP="002A66BA">
      <w:pPr>
        <w:tabs>
          <w:tab w:val="right" w:pos="9360"/>
          <w:tab w:val="right" w:pos="9720"/>
        </w:tabs>
        <w:autoSpaceDE w:val="0"/>
        <w:autoSpaceDN w:val="0"/>
        <w:adjustRightInd w:val="0"/>
        <w:jc w:val="both"/>
        <w:rPr>
          <w:rFonts w:eastAsia="Times New Roman" w:cs="Arial"/>
          <w:color w:val="000000"/>
        </w:rPr>
      </w:pPr>
    </w:p>
    <w:p w14:paraId="41DFFEEC" w14:textId="49437209" w:rsidR="00051D63" w:rsidRDefault="00051D63" w:rsidP="002A66BA">
      <w:pPr>
        <w:tabs>
          <w:tab w:val="right" w:pos="9360"/>
          <w:tab w:val="right" w:pos="9720"/>
        </w:tabs>
        <w:autoSpaceDE w:val="0"/>
        <w:autoSpaceDN w:val="0"/>
        <w:adjustRightInd w:val="0"/>
        <w:jc w:val="both"/>
        <w:rPr>
          <w:rFonts w:eastAsia="Times New Roman" w:cs="Arial"/>
          <w:color w:val="000000"/>
        </w:rPr>
      </w:pPr>
    </w:p>
    <w:p w14:paraId="3B7A95FE" w14:textId="68D8F921" w:rsidR="00051D63" w:rsidRDefault="00051D63" w:rsidP="002A66BA">
      <w:pPr>
        <w:tabs>
          <w:tab w:val="right" w:pos="9360"/>
          <w:tab w:val="right" w:pos="9720"/>
        </w:tabs>
        <w:autoSpaceDE w:val="0"/>
        <w:autoSpaceDN w:val="0"/>
        <w:adjustRightInd w:val="0"/>
        <w:jc w:val="both"/>
        <w:rPr>
          <w:rFonts w:eastAsia="Times New Roman" w:cs="Arial"/>
          <w:color w:val="000000"/>
        </w:rPr>
      </w:pPr>
    </w:p>
    <w:p w14:paraId="66DA483E" w14:textId="5F1269E2" w:rsidR="00051D63" w:rsidRDefault="00051D63" w:rsidP="002A66BA">
      <w:pPr>
        <w:tabs>
          <w:tab w:val="right" w:pos="9360"/>
          <w:tab w:val="right" w:pos="9720"/>
        </w:tabs>
        <w:autoSpaceDE w:val="0"/>
        <w:autoSpaceDN w:val="0"/>
        <w:adjustRightInd w:val="0"/>
        <w:jc w:val="both"/>
        <w:rPr>
          <w:rFonts w:eastAsia="Times New Roman" w:cs="Arial"/>
          <w:color w:val="000000"/>
        </w:rPr>
      </w:pPr>
    </w:p>
    <w:p w14:paraId="6074EA80" w14:textId="005523D2" w:rsidR="00051D63" w:rsidRDefault="00051D63" w:rsidP="002A66BA">
      <w:pPr>
        <w:tabs>
          <w:tab w:val="right" w:pos="9360"/>
          <w:tab w:val="right" w:pos="9720"/>
        </w:tabs>
        <w:autoSpaceDE w:val="0"/>
        <w:autoSpaceDN w:val="0"/>
        <w:adjustRightInd w:val="0"/>
        <w:jc w:val="both"/>
        <w:rPr>
          <w:rFonts w:eastAsia="Times New Roman" w:cs="Arial"/>
          <w:color w:val="000000"/>
        </w:rPr>
      </w:pPr>
    </w:p>
    <w:p w14:paraId="5D4BD14E" w14:textId="40A98902" w:rsidR="00051D63" w:rsidRDefault="00051D63" w:rsidP="002A66BA">
      <w:pPr>
        <w:tabs>
          <w:tab w:val="right" w:pos="9360"/>
          <w:tab w:val="right" w:pos="9720"/>
        </w:tabs>
        <w:autoSpaceDE w:val="0"/>
        <w:autoSpaceDN w:val="0"/>
        <w:adjustRightInd w:val="0"/>
        <w:jc w:val="both"/>
        <w:rPr>
          <w:rFonts w:eastAsia="Times New Roman" w:cs="Arial"/>
          <w:color w:val="000000"/>
        </w:rPr>
      </w:pPr>
    </w:p>
    <w:p w14:paraId="42F9FAA0" w14:textId="0B10B15B" w:rsidR="00051D63" w:rsidRDefault="00051D63" w:rsidP="002A66BA">
      <w:pPr>
        <w:tabs>
          <w:tab w:val="right" w:pos="9360"/>
          <w:tab w:val="right" w:pos="9720"/>
        </w:tabs>
        <w:autoSpaceDE w:val="0"/>
        <w:autoSpaceDN w:val="0"/>
        <w:adjustRightInd w:val="0"/>
        <w:jc w:val="both"/>
        <w:rPr>
          <w:rFonts w:eastAsia="Times New Roman" w:cs="Arial"/>
          <w:color w:val="000000"/>
        </w:rPr>
      </w:pPr>
    </w:p>
    <w:p w14:paraId="1A70B2BF" w14:textId="70861630" w:rsidR="00051D63" w:rsidRDefault="00051D63" w:rsidP="002A66BA">
      <w:pPr>
        <w:tabs>
          <w:tab w:val="right" w:pos="9360"/>
          <w:tab w:val="right" w:pos="9720"/>
        </w:tabs>
        <w:autoSpaceDE w:val="0"/>
        <w:autoSpaceDN w:val="0"/>
        <w:adjustRightInd w:val="0"/>
        <w:jc w:val="both"/>
        <w:rPr>
          <w:rFonts w:eastAsia="Times New Roman" w:cs="Arial"/>
          <w:color w:val="000000"/>
        </w:rPr>
      </w:pPr>
    </w:p>
    <w:p w14:paraId="5740B873" w14:textId="3B0CE71D" w:rsidR="00051D63" w:rsidRPr="006E0E85" w:rsidRDefault="00051D63" w:rsidP="002A66BA">
      <w:pPr>
        <w:tabs>
          <w:tab w:val="right" w:pos="9360"/>
          <w:tab w:val="right" w:pos="9720"/>
        </w:tabs>
        <w:autoSpaceDE w:val="0"/>
        <w:autoSpaceDN w:val="0"/>
        <w:adjustRightInd w:val="0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P. 3 of 3</w:t>
      </w:r>
    </w:p>
    <w:sectPr w:rsidR="00051D63" w:rsidRPr="006E0E85" w:rsidSect="00051D63">
      <w:pgSz w:w="12240" w:h="15840"/>
      <w:pgMar w:top="1350" w:right="1900" w:bottom="63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EE634" w14:textId="77777777" w:rsidR="00613F3E" w:rsidRDefault="00613F3E" w:rsidP="002A264A">
      <w:r>
        <w:separator/>
      </w:r>
    </w:p>
  </w:endnote>
  <w:endnote w:type="continuationSeparator" w:id="0">
    <w:p w14:paraId="12B6C780" w14:textId="77777777" w:rsidR="00613F3E" w:rsidRDefault="00613F3E" w:rsidP="002A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altName w:val="Arial"/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34921" w14:textId="45D5EA74" w:rsidR="00EB6B2C" w:rsidRDefault="00EB6B2C" w:rsidP="00C565D2">
    <w:pPr>
      <w:tabs>
        <w:tab w:val="center" w:pos="4550"/>
        <w:tab w:val="left" w:pos="5818"/>
      </w:tabs>
      <w:ind w:right="260"/>
      <w:rPr>
        <w:color w:val="222A35" w:themeColor="text2" w:themeShade="80"/>
        <w:sz w:val="24"/>
        <w:szCs w:val="24"/>
      </w:rPr>
    </w:pPr>
  </w:p>
  <w:p w14:paraId="12B24660" w14:textId="20E4353C" w:rsidR="00EB6B2C" w:rsidRDefault="00EB6B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92CA1" w14:textId="77777777" w:rsidR="00613F3E" w:rsidRDefault="00613F3E" w:rsidP="002A264A">
      <w:r>
        <w:separator/>
      </w:r>
    </w:p>
  </w:footnote>
  <w:footnote w:type="continuationSeparator" w:id="0">
    <w:p w14:paraId="1F4B66F8" w14:textId="77777777" w:rsidR="00613F3E" w:rsidRDefault="00613F3E" w:rsidP="002A2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14C3F"/>
    <w:multiLevelType w:val="hybridMultilevel"/>
    <w:tmpl w:val="6062F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702CD"/>
    <w:multiLevelType w:val="multilevel"/>
    <w:tmpl w:val="5F5E1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E43406"/>
    <w:multiLevelType w:val="multilevel"/>
    <w:tmpl w:val="1290A23E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b/>
        <w:color w:val="FF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20CD"/>
    <w:rsid w:val="00051D63"/>
    <w:rsid w:val="00077DFC"/>
    <w:rsid w:val="000960E0"/>
    <w:rsid w:val="000C58A0"/>
    <w:rsid w:val="00100DC5"/>
    <w:rsid w:val="00111756"/>
    <w:rsid w:val="001D1ED7"/>
    <w:rsid w:val="001E6066"/>
    <w:rsid w:val="00283CE3"/>
    <w:rsid w:val="002A264A"/>
    <w:rsid w:val="002A66BA"/>
    <w:rsid w:val="002C7F31"/>
    <w:rsid w:val="002E4E89"/>
    <w:rsid w:val="00302132"/>
    <w:rsid w:val="00304D0F"/>
    <w:rsid w:val="00375C40"/>
    <w:rsid w:val="00375DC9"/>
    <w:rsid w:val="003D2399"/>
    <w:rsid w:val="004D2A62"/>
    <w:rsid w:val="004D6F10"/>
    <w:rsid w:val="004E16F9"/>
    <w:rsid w:val="004F1161"/>
    <w:rsid w:val="005024D9"/>
    <w:rsid w:val="005346DE"/>
    <w:rsid w:val="00577279"/>
    <w:rsid w:val="005B389A"/>
    <w:rsid w:val="005B5F54"/>
    <w:rsid w:val="005C2E26"/>
    <w:rsid w:val="005C6BB9"/>
    <w:rsid w:val="005D2F8E"/>
    <w:rsid w:val="00613951"/>
    <w:rsid w:val="00613F3E"/>
    <w:rsid w:val="0063192D"/>
    <w:rsid w:val="00641577"/>
    <w:rsid w:val="00683618"/>
    <w:rsid w:val="006D276A"/>
    <w:rsid w:val="006F7F68"/>
    <w:rsid w:val="007820CD"/>
    <w:rsid w:val="007D5FEB"/>
    <w:rsid w:val="007E14AC"/>
    <w:rsid w:val="007E4667"/>
    <w:rsid w:val="00835DE7"/>
    <w:rsid w:val="00856EDB"/>
    <w:rsid w:val="008A5116"/>
    <w:rsid w:val="009F0829"/>
    <w:rsid w:val="00A00E5C"/>
    <w:rsid w:val="00A441A9"/>
    <w:rsid w:val="00AD3326"/>
    <w:rsid w:val="00B17B97"/>
    <w:rsid w:val="00B60A70"/>
    <w:rsid w:val="00B72F4A"/>
    <w:rsid w:val="00BB547F"/>
    <w:rsid w:val="00BE571A"/>
    <w:rsid w:val="00C154AD"/>
    <w:rsid w:val="00C22EDA"/>
    <w:rsid w:val="00C565D2"/>
    <w:rsid w:val="00CD29C1"/>
    <w:rsid w:val="00CF2F65"/>
    <w:rsid w:val="00CF37D0"/>
    <w:rsid w:val="00D41B0E"/>
    <w:rsid w:val="00DA4C58"/>
    <w:rsid w:val="00DD5798"/>
    <w:rsid w:val="00E129A9"/>
    <w:rsid w:val="00E34C6E"/>
    <w:rsid w:val="00EB6B2C"/>
    <w:rsid w:val="00ED37FC"/>
    <w:rsid w:val="00ED4342"/>
    <w:rsid w:val="00ED6BFF"/>
    <w:rsid w:val="00EF5BDC"/>
    <w:rsid w:val="00F1548D"/>
    <w:rsid w:val="00F1567E"/>
    <w:rsid w:val="00F576DD"/>
    <w:rsid w:val="00F6513D"/>
    <w:rsid w:val="00FC7DAE"/>
    <w:rsid w:val="00FF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86A53B"/>
  <w15:docId w15:val="{016239A2-29D8-43E0-8FE4-BC7CD664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D37FC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D37F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4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33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2E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2E2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A2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4A"/>
  </w:style>
  <w:style w:type="paragraph" w:styleId="Footer">
    <w:name w:val="footer"/>
    <w:basedOn w:val="Normal"/>
    <w:link w:val="FooterChar"/>
    <w:uiPriority w:val="99"/>
    <w:unhideWhenUsed/>
    <w:rsid w:val="002A26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4A"/>
  </w:style>
  <w:style w:type="character" w:customStyle="1" w:styleId="Heading2Char">
    <w:name w:val="Heading 2 Char"/>
    <w:basedOn w:val="DefaultParagraphFont"/>
    <w:link w:val="Heading2"/>
    <w:uiPriority w:val="9"/>
    <w:rsid w:val="00ED37FC"/>
    <w:rPr>
      <w:rFonts w:eastAsia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D37FC"/>
    <w:rPr>
      <w:rFonts w:eastAsia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D37F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yiv4490191941msonormal">
    <w:name w:val="yiv4490191941msonormal"/>
    <w:basedOn w:val="Normal"/>
    <w:rsid w:val="00ED37F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D37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0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6643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8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1590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76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hyperlink" Target="https://www.eventbrite.com/organizations/missive/activity/redirect/?p=ABIdvVstudJgdhN5x_l71WUCDHi4HDRCRsUpJ67sxoH1d0FIEzV6iDuMx7awR7gBkKmDFPHH-m5OEzq0liZTtkcX2NNlIPWYal1qFN2MzfxEB3vbtohkADgPw6vEUDM3zMzWjRAdQMkVUgjJdKP9CkxPj3b3NXZ-v86azEqYHOxEuhGoMBillfuI-YeR68at2C4iFFSZFCpo4vf3b_MxK5Tso6POyydlKK9aZ_wxS6HIusBq_Nl9DyhBnOTbddh2HRYe1ZUl3IHvHTtc8uDgpoTHbKVNit42hEDiyrNNxnN21lWA_6HLewY-DUDNHCgjYfJVOt3DDzd_TXUgASy6Ls8T3rh6kcHhsjz7Rj6yar7QtkXKnlDJu5RiAeh7AnpG20vNo75CiTy0TPfhTnjHA4yynZbpmftriY6jt5XGDAx5QuQ2PwjYWdU" TargetMode="External" /><Relationship Id="rId3" Type="http://schemas.openxmlformats.org/officeDocument/2006/relationships/settings" Target="settings.xml" /><Relationship Id="rId7" Type="http://schemas.openxmlformats.org/officeDocument/2006/relationships/hyperlink" Target="http://www.jencaremed.com" TargetMode="External" /><Relationship Id="rId12" Type="http://schemas.openxmlformats.org/officeDocument/2006/relationships/hyperlink" Target="https://www.eventbrite.com/organizations/missive/activity/redirect/?p=ABIdvVstudJgdhN5x_l71WUCDHi4HDRCRsUpJ67sxoH1d0FIEzV6iDuMx7awR7gBkKmDFPHH-m5OEzq0liZTtkcX2NNlIPWYal1qFN2MzfxEB3vbtohkADgPw6vEUDM3zMzWjRAdQMkVUgjJdKP9CkxPj3b3NXZ-v86azEqYHOxEuhGoMBillfuI-YeR68at2C4iFFSZFCpo4vf3b_MxK5Tso6POyydlKK9aZ_wxS6HIusBq_Nl9DyhBnOTbddh2HRYe1ZUl3IHvHTtc8uDgpoTHbKVNit42hEDiyrNNxnN21lWA_6HLewY-DUDNHCgjYfJVOt3DDzd_TXUgASy6Ls8T3rh6kcHhsjz7Rj6yar7QtkXKnlDJu5RiAeh7AnpG20vNo75CiTy0TPfhTnjHA4yynZbpmftriY6jt5XGDAx5QuQ2PwjYWdU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mailto:jpriddy@ridetarc.org" TargetMode="Externa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hyperlink" Target="https://www.galthouse.com/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www.ridetarc.org/" TargetMode="Externa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Sloan</dc:creator>
  <cp:keywords/>
  <dc:description/>
  <cp:lastModifiedBy>Optimal Aging  Staff</cp:lastModifiedBy>
  <cp:revision>2</cp:revision>
  <cp:lastPrinted>2019-10-11T02:33:00Z</cp:lastPrinted>
  <dcterms:created xsi:type="dcterms:W3CDTF">2019-11-26T16:51:00Z</dcterms:created>
  <dcterms:modified xsi:type="dcterms:W3CDTF">2019-11-26T16:51:00Z</dcterms:modified>
</cp:coreProperties>
</file>