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434343"/>
          <w:sz w:val="28"/>
          <w:szCs w:val="28"/>
        </w:rPr>
      </w:pPr>
      <w:r w:rsidDel="00000000" w:rsidR="00000000" w:rsidRPr="00000000">
        <w:rPr>
          <w:color w:val="434343"/>
          <w:sz w:val="28"/>
          <w:szCs w:val="28"/>
          <w:rtl w:val="0"/>
        </w:rPr>
        <w:t xml:space="preserve">Community Support &amp; Health Services | April Minutes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Meeting was April th from 3-430pm via Zoom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Attendance #: 14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Community Support &amp; Health Services workgroup worked to refocus the tasks at hand into actionable items.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The majority of the meeting revolved around how to better promote Age Friendly Louisville, as we want AFL to be looked at as a HUB of information within the Louisville Metro. AFL wants to ensure that all of those who come to support AFL in meetings and in think tank are involved with promotion and interactions with AFL more than just coming to workgroups. We are:</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Asking all members to put AFL in their signature of their email with the link to the webpage if they can or desire to. </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Asking members who have control over their organizations website or have access to the person who does, to put AFL on their site as a reference to more reources in the community.</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And when done, share that they did it by emailing </w:t>
      </w:r>
      <w:hyperlink r:id="rId6">
        <w:r w:rsidDel="00000000" w:rsidR="00000000" w:rsidRPr="00000000">
          <w:rPr>
            <w:color w:val="1155cc"/>
            <w:u w:val="single"/>
            <w:rtl w:val="0"/>
          </w:rPr>
          <w:t xml:space="preserve">kanaso01@louisville.edu</w:t>
        </w:r>
      </w:hyperlink>
      <w:r w:rsidDel="00000000" w:rsidR="00000000" w:rsidRPr="00000000">
        <w:rPr>
          <w:rtl w:val="0"/>
        </w:rPr>
        <w:t xml:space="preserve"> so that AFL can also put that organization and their resources on the AFL webpage. </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Asking Members to follow AFL on Twitter, FB (and working to create an Instagram account to follow) </w:t>
      </w:r>
      <w:r w:rsidDel="00000000" w:rsidR="00000000" w:rsidRPr="00000000">
        <w:rPr>
          <w:color w:val="ff0000"/>
          <w:rtl w:val="0"/>
        </w:rPr>
        <w:t xml:space="preserve">@agefriendlylou</w:t>
      </w:r>
      <w:r w:rsidDel="00000000" w:rsidR="00000000" w:rsidRPr="00000000">
        <w:rPr>
          <w:rtl w:val="0"/>
        </w:rPr>
        <w:t xml:space="preserve">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Ideas about AFL Promotion outside of Networking and interorganizational interaction.</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AFL members, workgroup leaders, and leadership make short 30 second videos about how AFL has effected them, their community, their organization, or why they/their organization love AFL to post on the home page of the AFL website and also on FB &amp; IG.</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The Americorps VISTA/UofL MSSW Student Reported about the progress made as well as progress that is to be made on the development of the First Responder Curriculum as it focuses on expanding education for FR when serving the Older Adult population. Currently the VISTA Student has put together various resources from the web in addition to specialists recomendations covering mental, physical, emotional, health, tacitics on moving older adults, communication, recogition/diagnoses, etc. into a physical and digital binder to keep track of any relevent training styles, information, tactics/techniques in order to build the curriculum to full compacity, and implement it as needed to Police, Fire, &amp; EMS training. </w:t>
      </w:r>
    </w:p>
    <w:p w:rsidR="00000000" w:rsidDel="00000000" w:rsidP="00000000" w:rsidRDefault="00000000" w:rsidRPr="00000000" w14:paraId="00000010">
      <w:pPr>
        <w:ind w:left="72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naso01@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